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D6764" w14:textId="77777777" w:rsidR="00B6316F" w:rsidRDefault="00B6316F" w:rsidP="00B6316F">
      <w:pPr>
        <w:widowControl w:val="0"/>
        <w:autoSpaceDE w:val="0"/>
        <w:autoSpaceDN w:val="0"/>
        <w:adjustRightInd w:val="0"/>
        <w:spacing w:line="360" w:lineRule="auto"/>
        <w:rPr>
          <w:rFonts w:ascii="Avenir Next Ultra Light" w:hAnsi="Avenir Next Ultra Light" w:cs="Georgia"/>
        </w:rPr>
      </w:pPr>
    </w:p>
    <w:p w14:paraId="69B6ADEC" w14:textId="77777777" w:rsidR="00FA166C" w:rsidRPr="00FA166C" w:rsidRDefault="00FA166C" w:rsidP="00B6316F">
      <w:pPr>
        <w:widowControl w:val="0"/>
        <w:autoSpaceDE w:val="0"/>
        <w:autoSpaceDN w:val="0"/>
        <w:adjustRightInd w:val="0"/>
        <w:spacing w:line="360" w:lineRule="auto"/>
        <w:rPr>
          <w:rFonts w:ascii="Avenir Next Ultra Light" w:hAnsi="Avenir Next Ultra Light" w:cs="Georgia"/>
        </w:rPr>
      </w:pPr>
      <w:r w:rsidRPr="00FA166C">
        <w:rPr>
          <w:rFonts w:ascii="Avenir Next Ultra Light" w:hAnsi="Avenir Next Ultra Light" w:cs="Georgia"/>
        </w:rPr>
        <w:t>Muster</w:t>
      </w:r>
    </w:p>
    <w:p w14:paraId="203B25DB" w14:textId="3ED4438E" w:rsidR="00FA166C" w:rsidRPr="00E84314" w:rsidRDefault="003A46D4" w:rsidP="00B6316F">
      <w:pPr>
        <w:widowControl w:val="0"/>
        <w:autoSpaceDE w:val="0"/>
        <w:autoSpaceDN w:val="0"/>
        <w:adjustRightInd w:val="0"/>
        <w:spacing w:line="360" w:lineRule="auto"/>
        <w:rPr>
          <w:sz w:val="32"/>
        </w:rPr>
      </w:pPr>
      <w:r>
        <w:rPr>
          <w:b/>
          <w:bCs w:val="0"/>
          <w:sz w:val="32"/>
        </w:rPr>
        <w:t>Vereinbarung zur Auftrags</w:t>
      </w:r>
      <w:r w:rsidR="00FA166C" w:rsidRPr="00E84314">
        <w:rPr>
          <w:b/>
          <w:bCs w:val="0"/>
          <w:sz w:val="32"/>
        </w:rPr>
        <w:t>verarbeitung</w:t>
      </w:r>
    </w:p>
    <w:p w14:paraId="18280459" w14:textId="1D00D3E3" w:rsidR="00FA166C" w:rsidRPr="00FA166C" w:rsidRDefault="00FA166C" w:rsidP="00B6316F">
      <w:pPr>
        <w:widowControl w:val="0"/>
        <w:autoSpaceDE w:val="0"/>
        <w:autoSpaceDN w:val="0"/>
        <w:adjustRightInd w:val="0"/>
        <w:spacing w:line="360" w:lineRule="auto"/>
        <w:rPr>
          <w:rFonts w:ascii="Avenir Next Ultra Light" w:hAnsi="Avenir Next Ultra Light"/>
        </w:rPr>
      </w:pPr>
      <w:r w:rsidRPr="00FA166C">
        <w:rPr>
          <w:rFonts w:ascii="Avenir Next Ultra Light" w:hAnsi="Avenir Next Ultra Light"/>
        </w:rPr>
        <w:t>gemäß Art. 28 DS-GVO</w:t>
      </w:r>
    </w:p>
    <w:p w14:paraId="127AF55D" w14:textId="77777777" w:rsidR="00FA166C" w:rsidRDefault="00FA166C" w:rsidP="00C6445D">
      <w:pPr>
        <w:widowControl w:val="0"/>
        <w:autoSpaceDE w:val="0"/>
        <w:autoSpaceDN w:val="0"/>
        <w:adjustRightInd w:val="0"/>
        <w:spacing w:line="360" w:lineRule="auto"/>
        <w:jc w:val="both"/>
        <w:rPr>
          <w:color w:val="000000" w:themeColor="text1"/>
        </w:rPr>
      </w:pPr>
    </w:p>
    <w:p w14:paraId="1223AE14" w14:textId="77777777" w:rsidR="00FA166C" w:rsidRDefault="00FA166C" w:rsidP="00C6445D">
      <w:pPr>
        <w:widowControl w:val="0"/>
        <w:autoSpaceDE w:val="0"/>
        <w:autoSpaceDN w:val="0"/>
        <w:adjustRightInd w:val="0"/>
        <w:spacing w:line="360" w:lineRule="auto"/>
        <w:jc w:val="both"/>
        <w:rPr>
          <w:color w:val="000000" w:themeColor="text1"/>
        </w:rPr>
      </w:pPr>
    </w:p>
    <w:p w14:paraId="7DD9FF11" w14:textId="77777777" w:rsidR="00FA166C" w:rsidRDefault="00FA166C" w:rsidP="00C6445D">
      <w:pPr>
        <w:widowControl w:val="0"/>
        <w:autoSpaceDE w:val="0"/>
        <w:autoSpaceDN w:val="0"/>
        <w:adjustRightInd w:val="0"/>
        <w:spacing w:line="360" w:lineRule="auto"/>
        <w:jc w:val="both"/>
        <w:rPr>
          <w:color w:val="000000" w:themeColor="text1"/>
        </w:rPr>
      </w:pPr>
    </w:p>
    <w:p w14:paraId="1D31D706" w14:textId="77777777" w:rsidR="00FA166C" w:rsidRDefault="00FA166C" w:rsidP="00C6445D">
      <w:pPr>
        <w:widowControl w:val="0"/>
        <w:autoSpaceDE w:val="0"/>
        <w:autoSpaceDN w:val="0"/>
        <w:adjustRightInd w:val="0"/>
        <w:spacing w:line="360" w:lineRule="auto"/>
        <w:jc w:val="both"/>
        <w:rPr>
          <w:color w:val="000000" w:themeColor="text1"/>
        </w:rPr>
      </w:pPr>
    </w:p>
    <w:p w14:paraId="11CF57EC" w14:textId="77777777" w:rsidR="00C6445D" w:rsidRDefault="00C6445D" w:rsidP="00C6445D">
      <w:pPr>
        <w:widowControl w:val="0"/>
        <w:autoSpaceDE w:val="0"/>
        <w:autoSpaceDN w:val="0"/>
        <w:adjustRightInd w:val="0"/>
        <w:spacing w:line="360" w:lineRule="auto"/>
        <w:jc w:val="both"/>
        <w:rPr>
          <w:color w:val="000000" w:themeColor="text1"/>
        </w:rPr>
      </w:pPr>
    </w:p>
    <w:p w14:paraId="44766B2B" w14:textId="77777777" w:rsidR="00353826" w:rsidRDefault="00353826" w:rsidP="00C6445D">
      <w:pPr>
        <w:widowControl w:val="0"/>
        <w:autoSpaceDE w:val="0"/>
        <w:autoSpaceDN w:val="0"/>
        <w:adjustRightInd w:val="0"/>
        <w:spacing w:line="360" w:lineRule="auto"/>
        <w:jc w:val="both"/>
        <w:rPr>
          <w:color w:val="000000" w:themeColor="text1"/>
        </w:rPr>
      </w:pPr>
    </w:p>
    <w:p w14:paraId="0DFA3CBF" w14:textId="77777777" w:rsidR="00353826" w:rsidRDefault="00353826" w:rsidP="00C6445D">
      <w:pPr>
        <w:widowControl w:val="0"/>
        <w:autoSpaceDE w:val="0"/>
        <w:autoSpaceDN w:val="0"/>
        <w:adjustRightInd w:val="0"/>
        <w:spacing w:line="360" w:lineRule="auto"/>
        <w:jc w:val="both"/>
        <w:rPr>
          <w:color w:val="000000" w:themeColor="text1"/>
        </w:rPr>
      </w:pPr>
    </w:p>
    <w:p w14:paraId="7858D221" w14:textId="02A169FD" w:rsidR="008E0CC9" w:rsidRPr="006F4302" w:rsidRDefault="008E0CC9" w:rsidP="006F4302">
      <w:pPr>
        <w:widowControl w:val="0"/>
        <w:autoSpaceDE w:val="0"/>
        <w:autoSpaceDN w:val="0"/>
        <w:adjustRightInd w:val="0"/>
        <w:spacing w:line="360" w:lineRule="auto"/>
        <w:rPr>
          <w:rFonts w:ascii="Avenir Next Ultra Light" w:hAnsi="Avenir Next Ultra Light"/>
        </w:rPr>
      </w:pPr>
      <w:r w:rsidRPr="008D4495">
        <w:rPr>
          <w:color w:val="000000" w:themeColor="text1"/>
        </w:rPr>
        <w:t>Diese</w:t>
      </w:r>
      <w:r w:rsidR="00E17C7D">
        <w:rPr>
          <w:color w:val="000000" w:themeColor="text1"/>
        </w:rPr>
        <w:t>s</w:t>
      </w:r>
      <w:r w:rsidRPr="008D4495">
        <w:rPr>
          <w:color w:val="000000" w:themeColor="text1"/>
        </w:rPr>
        <w:t xml:space="preserve"> Muster soll als Orie</w:t>
      </w:r>
      <w:r w:rsidR="008D4495">
        <w:rPr>
          <w:color w:val="000000" w:themeColor="text1"/>
        </w:rPr>
        <w:t>ntierungshilfe für Auftrags</w:t>
      </w:r>
      <w:r w:rsidRPr="008D4495">
        <w:rPr>
          <w:color w:val="000000" w:themeColor="text1"/>
        </w:rPr>
        <w:t xml:space="preserve">verarbeitungen </w:t>
      </w:r>
      <w:r w:rsidR="008C6ABC">
        <w:rPr>
          <w:color w:val="000000" w:themeColor="text1"/>
        </w:rPr>
        <w:t>im Sinne des</w:t>
      </w:r>
      <w:r w:rsidR="003C32F9">
        <w:rPr>
          <w:color w:val="000000" w:themeColor="text1"/>
        </w:rPr>
        <w:t xml:space="preserve"> </w:t>
      </w:r>
      <w:r w:rsidR="007C1317">
        <w:t>Art. 28 DS-GVO</w:t>
      </w:r>
      <w:r w:rsidR="006F4302">
        <w:rPr>
          <w:rFonts w:ascii="Avenir Next Ultra Light" w:hAnsi="Avenir Next Ultra Light"/>
        </w:rPr>
        <w:t xml:space="preserve"> </w:t>
      </w:r>
      <w:r w:rsidR="008C6ABC">
        <w:rPr>
          <w:color w:val="000000" w:themeColor="text1"/>
        </w:rPr>
        <w:t>dienen.</w:t>
      </w:r>
      <w:r w:rsidR="00E17C7D">
        <w:rPr>
          <w:color w:val="000000" w:themeColor="text1"/>
        </w:rPr>
        <w:t xml:space="preserve"> Es</w:t>
      </w:r>
      <w:r w:rsidR="00E17C7D" w:rsidRPr="00E17C7D">
        <w:rPr>
          <w:color w:val="000000" w:themeColor="text1"/>
        </w:rPr>
        <w:t xml:space="preserve"> ist je nach den Umständen des konkreten Einzelfalls anzupassen.</w:t>
      </w:r>
    </w:p>
    <w:p w14:paraId="523B903D" w14:textId="77777777" w:rsidR="00FA166C" w:rsidRDefault="00FA166C" w:rsidP="00C6445D">
      <w:pPr>
        <w:widowControl w:val="0"/>
        <w:autoSpaceDE w:val="0"/>
        <w:autoSpaceDN w:val="0"/>
        <w:adjustRightInd w:val="0"/>
        <w:spacing w:line="360" w:lineRule="auto"/>
        <w:jc w:val="both"/>
        <w:rPr>
          <w:b/>
          <w:color w:val="000000" w:themeColor="text1"/>
        </w:rPr>
      </w:pPr>
    </w:p>
    <w:p w14:paraId="55208DBE" w14:textId="69EEFD20" w:rsidR="00442468" w:rsidRDefault="008C6ABC" w:rsidP="00C6445D">
      <w:pPr>
        <w:widowControl w:val="0"/>
        <w:autoSpaceDE w:val="0"/>
        <w:autoSpaceDN w:val="0"/>
        <w:adjustRightInd w:val="0"/>
        <w:spacing w:line="360" w:lineRule="auto"/>
        <w:jc w:val="both"/>
        <w:rPr>
          <w:color w:val="000000" w:themeColor="text1"/>
        </w:rPr>
      </w:pPr>
      <w:r w:rsidRPr="008C6ABC">
        <w:rPr>
          <w:b/>
          <w:color w:val="000000" w:themeColor="text1"/>
        </w:rPr>
        <w:t>Haftungshinweis:</w:t>
      </w:r>
      <w:r w:rsidRPr="008C6ABC">
        <w:rPr>
          <w:color w:val="000000" w:themeColor="text1"/>
        </w:rPr>
        <w:t xml:space="preserve"> Das nachstehende Muster ist entsprechend typischen Anforderungen von </w:t>
      </w:r>
      <w:r w:rsidR="0023638D">
        <w:rPr>
          <w:color w:val="000000" w:themeColor="text1"/>
        </w:rPr>
        <w:t>Arztpraxen</w:t>
      </w:r>
      <w:bookmarkStart w:id="0" w:name="_GoBack"/>
      <w:bookmarkEnd w:id="0"/>
      <w:r w:rsidRPr="008C6ABC">
        <w:rPr>
          <w:color w:val="000000" w:themeColor="text1"/>
        </w:rPr>
        <w:t xml:space="preserve"> und möglichst verständlich formuliert worden. Je</w:t>
      </w:r>
      <w:r>
        <w:rPr>
          <w:color w:val="000000" w:themeColor="text1"/>
        </w:rPr>
        <w:t xml:space="preserve">doch sollten Sie das Muster nur </w:t>
      </w:r>
      <w:r w:rsidRPr="008C6ABC">
        <w:rPr>
          <w:color w:val="000000" w:themeColor="text1"/>
        </w:rPr>
        <w:t>nach sorgfältiger Prüfung und Anpassung auf Ihr</w:t>
      </w:r>
      <w:r>
        <w:rPr>
          <w:color w:val="000000" w:themeColor="text1"/>
        </w:rPr>
        <w:t>en</w:t>
      </w:r>
      <w:r w:rsidRPr="008C6ABC">
        <w:rPr>
          <w:color w:val="000000" w:themeColor="text1"/>
        </w:rPr>
        <w:t xml:space="preserve"> </w:t>
      </w:r>
      <w:r>
        <w:rPr>
          <w:color w:val="000000" w:themeColor="text1"/>
        </w:rPr>
        <w:t>eigenen</w:t>
      </w:r>
      <w:r w:rsidRPr="008C6ABC">
        <w:rPr>
          <w:color w:val="000000" w:themeColor="text1"/>
        </w:rPr>
        <w:t xml:space="preserve"> </w:t>
      </w:r>
      <w:r>
        <w:rPr>
          <w:color w:val="000000" w:themeColor="text1"/>
        </w:rPr>
        <w:t>Betrieb verwenden.</w:t>
      </w:r>
      <w:r w:rsidR="00442468">
        <w:rPr>
          <w:color w:val="000000" w:themeColor="text1"/>
        </w:rPr>
        <w:t xml:space="preserve"> Die Verwendung dieses</w:t>
      </w:r>
      <w:r w:rsidR="00442468" w:rsidRPr="00442468">
        <w:rPr>
          <w:color w:val="000000" w:themeColor="text1"/>
        </w:rPr>
        <w:t xml:space="preserve"> </w:t>
      </w:r>
      <w:r w:rsidR="00442468">
        <w:rPr>
          <w:color w:val="000000" w:themeColor="text1"/>
        </w:rPr>
        <w:t>Musters</w:t>
      </w:r>
      <w:r w:rsidR="00442468" w:rsidRPr="00442468">
        <w:rPr>
          <w:color w:val="000000" w:themeColor="text1"/>
        </w:rPr>
        <w:t xml:space="preserve"> geschieht auf eigene Verantwortung des Nutzers.</w:t>
      </w:r>
    </w:p>
    <w:p w14:paraId="5219600E" w14:textId="77777777" w:rsidR="00FA166C" w:rsidRDefault="00FA166C" w:rsidP="00C6445D">
      <w:pPr>
        <w:widowControl w:val="0"/>
        <w:autoSpaceDE w:val="0"/>
        <w:autoSpaceDN w:val="0"/>
        <w:adjustRightInd w:val="0"/>
        <w:spacing w:line="360" w:lineRule="auto"/>
        <w:jc w:val="both"/>
        <w:rPr>
          <w:b/>
          <w:color w:val="000000" w:themeColor="text1"/>
        </w:rPr>
      </w:pPr>
    </w:p>
    <w:p w14:paraId="3047F925" w14:textId="123AB086" w:rsidR="00C6445D" w:rsidRPr="00C6445D" w:rsidRDefault="008C6ABC" w:rsidP="00C6445D">
      <w:pPr>
        <w:spacing w:line="360" w:lineRule="auto"/>
        <w:jc w:val="both"/>
        <w:rPr>
          <w:color w:val="000000" w:themeColor="text1"/>
        </w:rPr>
      </w:pPr>
      <w:r w:rsidRPr="00C6445D">
        <w:rPr>
          <w:b/>
          <w:color w:val="000000" w:themeColor="text1"/>
        </w:rPr>
        <w:t>Urheberrecht:</w:t>
      </w:r>
      <w:r w:rsidRPr="008C6ABC">
        <w:rPr>
          <w:color w:val="000000" w:themeColor="text1"/>
        </w:rPr>
        <w:t xml:space="preserve"> </w:t>
      </w:r>
      <w:r w:rsidR="00C6445D">
        <w:rPr>
          <w:color w:val="000000" w:themeColor="text1"/>
        </w:rPr>
        <w:t>Die Originalfassung wurde unter Zusammenarbeit des Berufsverbandes der Datenschutzbeauftragten Deutschlands e.V. (Arbeitskreis „Medizin), des Bundesverband Gesundheits-IT e.V., der Deutschen Gesellschaft für Medizinische Informatik, Biometrie und Epidemiologie e.V. (Arbeitskreis „Datenschutz und IT-Sicherheit im Gesundheitswesen“), der Deutschen Krankenhausgesellschaft e.V. sowie der Gesellschaft für Datenschutz und Datensicherheit e.V. (</w:t>
      </w:r>
      <w:r w:rsidR="00C6445D" w:rsidRPr="00C6445D">
        <w:rPr>
          <w:color w:val="000000" w:themeColor="text1"/>
        </w:rPr>
        <w:t>Arbeitskreis „Datenschutz und Datensicherheit im Gesundheits- und Sozialwesen“)</w:t>
      </w:r>
      <w:r w:rsidR="00C6445D">
        <w:rPr>
          <w:color w:val="000000" w:themeColor="text1"/>
        </w:rPr>
        <w:t xml:space="preserve"> erstellt.</w:t>
      </w:r>
    </w:p>
    <w:p w14:paraId="7092BF6C" w14:textId="77777777" w:rsidR="00C6445D" w:rsidRDefault="00C6445D" w:rsidP="00C6445D">
      <w:pPr>
        <w:widowControl w:val="0"/>
        <w:autoSpaceDE w:val="0"/>
        <w:autoSpaceDN w:val="0"/>
        <w:adjustRightInd w:val="0"/>
        <w:spacing w:line="360" w:lineRule="auto"/>
        <w:jc w:val="both"/>
        <w:rPr>
          <w:color w:val="000000" w:themeColor="text1"/>
        </w:rPr>
      </w:pPr>
    </w:p>
    <w:p w14:paraId="19F622F0" w14:textId="542DD5C9" w:rsidR="00C6445D" w:rsidRPr="00C6445D" w:rsidRDefault="0087678B" w:rsidP="00C6445D">
      <w:pPr>
        <w:widowControl w:val="0"/>
        <w:autoSpaceDE w:val="0"/>
        <w:autoSpaceDN w:val="0"/>
        <w:adjustRightInd w:val="0"/>
        <w:spacing w:line="360" w:lineRule="auto"/>
        <w:jc w:val="both"/>
        <w:rPr>
          <w:color w:val="000000" w:themeColor="text1"/>
        </w:rPr>
      </w:pPr>
      <w:r>
        <w:rPr>
          <w:color w:val="000000" w:themeColor="text1"/>
        </w:rPr>
        <w:t xml:space="preserve">Informationen zum Urheberrecht bzw. </w:t>
      </w:r>
      <w:r w:rsidR="00C6445D">
        <w:rPr>
          <w:color w:val="000000" w:themeColor="text1"/>
        </w:rPr>
        <w:t xml:space="preserve">zu Nutzungsrechten finden Sie hier: </w:t>
      </w:r>
      <w:r w:rsidR="00C6445D" w:rsidRPr="00C6445D">
        <w:rPr>
          <w:color w:val="000000" w:themeColor="text1"/>
        </w:rPr>
        <w:t>https://creativecommons.org/licenses/by-sa/4.0/deed.de</w:t>
      </w:r>
    </w:p>
    <w:p w14:paraId="48C67BA9" w14:textId="77777777" w:rsidR="00C6445D" w:rsidRDefault="00C6445D" w:rsidP="00C6445D">
      <w:pPr>
        <w:widowControl w:val="0"/>
        <w:autoSpaceDE w:val="0"/>
        <w:autoSpaceDN w:val="0"/>
        <w:adjustRightInd w:val="0"/>
        <w:spacing w:line="360" w:lineRule="auto"/>
        <w:jc w:val="both"/>
        <w:rPr>
          <w:color w:val="000000" w:themeColor="text1"/>
        </w:rPr>
      </w:pPr>
    </w:p>
    <w:p w14:paraId="639D05D8" w14:textId="64306963" w:rsidR="00C6445D" w:rsidRPr="008D4495" w:rsidRDefault="00C6445D" w:rsidP="00C6445D">
      <w:pPr>
        <w:widowControl w:val="0"/>
        <w:autoSpaceDE w:val="0"/>
        <w:autoSpaceDN w:val="0"/>
        <w:adjustRightInd w:val="0"/>
        <w:spacing w:line="360" w:lineRule="auto"/>
        <w:jc w:val="both"/>
        <w:rPr>
          <w:color w:val="000000" w:themeColor="text1"/>
        </w:rPr>
      </w:pPr>
      <w:r>
        <w:rPr>
          <w:color w:val="000000" w:themeColor="text1"/>
        </w:rPr>
        <w:t>Der Originalinhalt wurde verändert.</w:t>
      </w:r>
    </w:p>
    <w:p w14:paraId="140B22E4" w14:textId="35F0226E" w:rsidR="00FA08F4" w:rsidRDefault="00FA08F4" w:rsidP="00C6445D">
      <w:pPr>
        <w:spacing w:line="360" w:lineRule="auto"/>
        <w:rPr>
          <w:rFonts w:cs="Georgia"/>
        </w:rPr>
      </w:pPr>
      <w:r>
        <w:rPr>
          <w:rFonts w:cs="Georgia"/>
        </w:rPr>
        <w:br w:type="page"/>
      </w:r>
    </w:p>
    <w:p w14:paraId="1571A4DF" w14:textId="77777777" w:rsidR="00B6316F" w:rsidRDefault="00B6316F" w:rsidP="00B6316F">
      <w:pPr>
        <w:widowControl w:val="0"/>
        <w:autoSpaceDE w:val="0"/>
        <w:autoSpaceDN w:val="0"/>
        <w:adjustRightInd w:val="0"/>
        <w:spacing w:line="360" w:lineRule="auto"/>
        <w:rPr>
          <w:rFonts w:ascii="Avenir Next Ultra Light" w:hAnsi="Avenir Next Ultra Light" w:cs="Georgia"/>
        </w:rPr>
      </w:pPr>
    </w:p>
    <w:p w14:paraId="0A464BF0" w14:textId="0862A6E4" w:rsidR="003B28B0" w:rsidRPr="00FA166C" w:rsidRDefault="003B28B0" w:rsidP="00B6316F">
      <w:pPr>
        <w:widowControl w:val="0"/>
        <w:autoSpaceDE w:val="0"/>
        <w:autoSpaceDN w:val="0"/>
        <w:adjustRightInd w:val="0"/>
        <w:spacing w:line="360" w:lineRule="auto"/>
        <w:jc w:val="center"/>
        <w:rPr>
          <w:rFonts w:ascii="Avenir Next Ultra Light" w:hAnsi="Avenir Next Ultra Light" w:cs="Georgia"/>
        </w:rPr>
      </w:pPr>
      <w:r w:rsidRPr="00FA166C">
        <w:rPr>
          <w:rFonts w:ascii="Avenir Next Ultra Light" w:hAnsi="Avenir Next Ultra Light" w:cs="Georgia"/>
        </w:rPr>
        <w:t>Muster</w:t>
      </w:r>
    </w:p>
    <w:p w14:paraId="45DBF820" w14:textId="59C7EED7" w:rsidR="003B28B0" w:rsidRPr="00E84314" w:rsidRDefault="00E313D1" w:rsidP="00B6316F">
      <w:pPr>
        <w:widowControl w:val="0"/>
        <w:autoSpaceDE w:val="0"/>
        <w:autoSpaceDN w:val="0"/>
        <w:adjustRightInd w:val="0"/>
        <w:spacing w:line="360" w:lineRule="auto"/>
        <w:jc w:val="center"/>
        <w:rPr>
          <w:sz w:val="32"/>
        </w:rPr>
      </w:pPr>
      <w:r>
        <w:rPr>
          <w:b/>
          <w:bCs w:val="0"/>
          <w:sz w:val="32"/>
        </w:rPr>
        <w:t>Vereinbarung zur Auftrags</w:t>
      </w:r>
      <w:r w:rsidR="003B28B0" w:rsidRPr="00E84314">
        <w:rPr>
          <w:b/>
          <w:bCs w:val="0"/>
          <w:sz w:val="32"/>
        </w:rPr>
        <w:t>verarbeitung</w:t>
      </w:r>
    </w:p>
    <w:p w14:paraId="6714FA98" w14:textId="0FC2BC06" w:rsidR="0087678B" w:rsidRPr="00FA166C" w:rsidRDefault="0087678B" w:rsidP="00B6316F">
      <w:pPr>
        <w:widowControl w:val="0"/>
        <w:autoSpaceDE w:val="0"/>
        <w:autoSpaceDN w:val="0"/>
        <w:adjustRightInd w:val="0"/>
        <w:spacing w:line="360" w:lineRule="auto"/>
        <w:jc w:val="center"/>
        <w:rPr>
          <w:rFonts w:ascii="Avenir Next Ultra Light" w:hAnsi="Avenir Next Ultra Light"/>
        </w:rPr>
      </w:pPr>
      <w:r w:rsidRPr="00FA166C">
        <w:rPr>
          <w:rFonts w:ascii="Avenir Next Ultra Light" w:hAnsi="Avenir Next Ultra Light"/>
        </w:rPr>
        <w:t>gemäß Art. 28 DS-GVO</w:t>
      </w:r>
    </w:p>
    <w:p w14:paraId="03D65F6F" w14:textId="77777777" w:rsidR="003763CC" w:rsidRDefault="003763CC" w:rsidP="00C6445D">
      <w:pPr>
        <w:widowControl w:val="0"/>
        <w:autoSpaceDE w:val="0"/>
        <w:autoSpaceDN w:val="0"/>
        <w:adjustRightInd w:val="0"/>
        <w:spacing w:line="360" w:lineRule="auto"/>
      </w:pPr>
    </w:p>
    <w:p w14:paraId="2BA12F49" w14:textId="77777777" w:rsidR="003763CC" w:rsidRPr="008D4495" w:rsidRDefault="003763CC" w:rsidP="00C6445D">
      <w:pPr>
        <w:widowControl w:val="0"/>
        <w:autoSpaceDE w:val="0"/>
        <w:autoSpaceDN w:val="0"/>
        <w:adjustRightInd w:val="0"/>
        <w:spacing w:line="360" w:lineRule="auto"/>
      </w:pPr>
    </w:p>
    <w:p w14:paraId="1D63D6B5" w14:textId="77777777" w:rsidR="003B28B0" w:rsidRPr="008D4495" w:rsidRDefault="003B28B0" w:rsidP="00C6445D">
      <w:pPr>
        <w:widowControl w:val="0"/>
        <w:autoSpaceDE w:val="0"/>
        <w:autoSpaceDN w:val="0"/>
        <w:adjustRightInd w:val="0"/>
        <w:spacing w:line="360" w:lineRule="auto"/>
        <w:jc w:val="center"/>
      </w:pPr>
      <w:r w:rsidRPr="008D4495">
        <w:t>zwischen</w:t>
      </w:r>
    </w:p>
    <w:p w14:paraId="1A309055" w14:textId="77777777" w:rsidR="003B28B0" w:rsidRPr="008D4495" w:rsidRDefault="003B28B0" w:rsidP="00C6445D">
      <w:pPr>
        <w:widowControl w:val="0"/>
        <w:autoSpaceDE w:val="0"/>
        <w:autoSpaceDN w:val="0"/>
        <w:adjustRightInd w:val="0"/>
        <w:spacing w:line="360" w:lineRule="auto"/>
        <w:jc w:val="center"/>
      </w:pPr>
    </w:p>
    <w:p w14:paraId="541DD7A8" w14:textId="77777777" w:rsidR="003B28B0" w:rsidRPr="00DC7B86" w:rsidRDefault="003B28B0" w:rsidP="00C6445D">
      <w:pPr>
        <w:widowControl w:val="0"/>
        <w:autoSpaceDE w:val="0"/>
        <w:autoSpaceDN w:val="0"/>
        <w:adjustRightInd w:val="0"/>
        <w:spacing w:line="360" w:lineRule="auto"/>
        <w:jc w:val="center"/>
        <w:rPr>
          <w:rFonts w:ascii="Avenir Next Ultra Light" w:hAnsi="Avenir Next Ultra Light"/>
          <w:bCs w:val="0"/>
        </w:rPr>
      </w:pPr>
      <w:r w:rsidRPr="00DC7B86">
        <w:rPr>
          <w:rFonts w:ascii="Avenir Next Ultra Light" w:hAnsi="Avenir Next Ultra Light"/>
          <w:bCs w:val="0"/>
        </w:rPr>
        <w:t>.................................................................................................................</w:t>
      </w:r>
    </w:p>
    <w:p w14:paraId="1BCB73A9" w14:textId="7301F91A" w:rsidR="00FA08F4" w:rsidRDefault="003B28B0" w:rsidP="00C6445D">
      <w:pPr>
        <w:widowControl w:val="0"/>
        <w:autoSpaceDE w:val="0"/>
        <w:autoSpaceDN w:val="0"/>
        <w:adjustRightInd w:val="0"/>
        <w:spacing w:line="360" w:lineRule="auto"/>
        <w:jc w:val="center"/>
      </w:pPr>
      <w:r w:rsidRPr="008D4495">
        <w:t xml:space="preserve">- </w:t>
      </w:r>
      <w:r w:rsidR="00FA08F4">
        <w:t>Verantwortlicher -</w:t>
      </w:r>
    </w:p>
    <w:p w14:paraId="17E72C83" w14:textId="5130C70C" w:rsidR="003B28B0" w:rsidRPr="008D4495" w:rsidRDefault="00FA08F4" w:rsidP="00C6445D">
      <w:pPr>
        <w:widowControl w:val="0"/>
        <w:autoSpaceDE w:val="0"/>
        <w:autoSpaceDN w:val="0"/>
        <w:adjustRightInd w:val="0"/>
        <w:spacing w:line="360" w:lineRule="auto"/>
        <w:jc w:val="center"/>
      </w:pPr>
      <w:r>
        <w:t>(</w:t>
      </w:r>
      <w:r w:rsidR="003B28B0" w:rsidRPr="008D4495">
        <w:t>na</w:t>
      </w:r>
      <w:r>
        <w:t>chstehend Auftraggeber genannt)</w:t>
      </w:r>
    </w:p>
    <w:p w14:paraId="1AA36752" w14:textId="77777777" w:rsidR="003B28B0" w:rsidRPr="008D4495" w:rsidRDefault="003B28B0" w:rsidP="00C6445D">
      <w:pPr>
        <w:widowControl w:val="0"/>
        <w:autoSpaceDE w:val="0"/>
        <w:autoSpaceDN w:val="0"/>
        <w:adjustRightInd w:val="0"/>
        <w:spacing w:line="360" w:lineRule="auto"/>
        <w:jc w:val="center"/>
      </w:pPr>
    </w:p>
    <w:p w14:paraId="09BF8471" w14:textId="77777777" w:rsidR="003B28B0" w:rsidRPr="008D4495" w:rsidRDefault="003B28B0" w:rsidP="00C6445D">
      <w:pPr>
        <w:widowControl w:val="0"/>
        <w:autoSpaceDE w:val="0"/>
        <w:autoSpaceDN w:val="0"/>
        <w:adjustRightInd w:val="0"/>
        <w:spacing w:line="360" w:lineRule="auto"/>
        <w:jc w:val="center"/>
      </w:pPr>
      <w:r w:rsidRPr="008D4495">
        <w:t>und</w:t>
      </w:r>
    </w:p>
    <w:p w14:paraId="134899C0" w14:textId="77777777" w:rsidR="003B28B0" w:rsidRPr="008D4495" w:rsidRDefault="003B28B0" w:rsidP="00C6445D">
      <w:pPr>
        <w:widowControl w:val="0"/>
        <w:autoSpaceDE w:val="0"/>
        <w:autoSpaceDN w:val="0"/>
        <w:adjustRightInd w:val="0"/>
        <w:spacing w:line="360" w:lineRule="auto"/>
        <w:jc w:val="center"/>
      </w:pPr>
    </w:p>
    <w:p w14:paraId="7B8A9CC4" w14:textId="77777777" w:rsidR="00DC7B86" w:rsidRPr="00DC7B86" w:rsidRDefault="00DC7B86" w:rsidP="00C6445D">
      <w:pPr>
        <w:widowControl w:val="0"/>
        <w:autoSpaceDE w:val="0"/>
        <w:autoSpaceDN w:val="0"/>
        <w:adjustRightInd w:val="0"/>
        <w:spacing w:line="360" w:lineRule="auto"/>
        <w:jc w:val="center"/>
        <w:rPr>
          <w:rFonts w:ascii="Avenir Next Ultra Light" w:hAnsi="Avenir Next Ultra Light"/>
          <w:bCs w:val="0"/>
        </w:rPr>
      </w:pPr>
      <w:r w:rsidRPr="00DC7B86">
        <w:rPr>
          <w:rFonts w:ascii="Avenir Next Ultra Light" w:hAnsi="Avenir Next Ultra Light"/>
          <w:bCs w:val="0"/>
        </w:rPr>
        <w:t>.................................................................................................................</w:t>
      </w:r>
    </w:p>
    <w:p w14:paraId="5750E6B5" w14:textId="4BFFAC39" w:rsidR="00FA08F4" w:rsidRDefault="003B28B0" w:rsidP="00C6445D">
      <w:pPr>
        <w:widowControl w:val="0"/>
        <w:autoSpaceDE w:val="0"/>
        <w:autoSpaceDN w:val="0"/>
        <w:adjustRightInd w:val="0"/>
        <w:spacing w:line="360" w:lineRule="auto"/>
        <w:jc w:val="center"/>
      </w:pPr>
      <w:r w:rsidRPr="008D4495">
        <w:t xml:space="preserve">- </w:t>
      </w:r>
      <w:r w:rsidR="00FA08F4">
        <w:t>Auftragsverarbeiter -</w:t>
      </w:r>
    </w:p>
    <w:p w14:paraId="0881312C" w14:textId="702A1E51" w:rsidR="003B28B0" w:rsidRPr="008D4495" w:rsidRDefault="00FA08F4" w:rsidP="00C6445D">
      <w:pPr>
        <w:widowControl w:val="0"/>
        <w:autoSpaceDE w:val="0"/>
        <w:autoSpaceDN w:val="0"/>
        <w:adjustRightInd w:val="0"/>
        <w:spacing w:line="360" w:lineRule="auto"/>
        <w:jc w:val="center"/>
      </w:pPr>
      <w:r>
        <w:t>(</w:t>
      </w:r>
      <w:r w:rsidR="003B28B0" w:rsidRPr="008D4495">
        <w:t>nac</w:t>
      </w:r>
      <w:r>
        <w:t>hstehend Auftragnehmer genannt)</w:t>
      </w:r>
    </w:p>
    <w:p w14:paraId="21C543B0" w14:textId="77777777" w:rsidR="00C6445D" w:rsidRDefault="00C6445D" w:rsidP="00C6445D">
      <w:pPr>
        <w:spacing w:line="360" w:lineRule="auto"/>
      </w:pPr>
    </w:p>
    <w:p w14:paraId="27C26AF1" w14:textId="688D5546" w:rsidR="00C6445D" w:rsidRPr="00C6445D" w:rsidRDefault="00C6445D" w:rsidP="00C6445D">
      <w:pPr>
        <w:spacing w:line="360" w:lineRule="auto"/>
        <w:rPr>
          <w:b/>
        </w:rPr>
      </w:pPr>
      <w:r w:rsidRPr="00C6445D">
        <w:rPr>
          <w:rFonts w:cs="Arial"/>
          <w:b/>
        </w:rPr>
        <w:t>Präambel</w:t>
      </w:r>
    </w:p>
    <w:p w14:paraId="2B0FDD59" w14:textId="1C79CEFA" w:rsidR="00355CD5" w:rsidRPr="00C6445D" w:rsidRDefault="00C6445D" w:rsidP="00C6445D">
      <w:pPr>
        <w:spacing w:line="360" w:lineRule="auto"/>
        <w:rPr>
          <w:rFonts w:cs="Arial"/>
          <w:b/>
          <w:color w:val="EE9F2D"/>
        </w:rPr>
      </w:pPr>
      <w:r w:rsidRPr="00C6445D">
        <w:rPr>
          <w:b/>
          <w:color w:val="EE9F2D"/>
        </w:rPr>
        <w:t>Alternative 1</w:t>
      </w:r>
      <w:r w:rsidR="00355CD5" w:rsidRPr="00C6445D">
        <w:rPr>
          <w:rFonts w:cs="Arial"/>
          <w:b/>
          <w:color w:val="EE9F2D"/>
        </w:rPr>
        <w:t>: Existierender Hauptvertrag</w:t>
      </w:r>
    </w:p>
    <w:p w14:paraId="1AAB7C78" w14:textId="77777777" w:rsidR="00355CD5" w:rsidRDefault="00355CD5" w:rsidP="00C6445D">
      <w:pPr>
        <w:spacing w:line="360" w:lineRule="auto"/>
        <w:rPr>
          <w:rFonts w:cs="Arial"/>
        </w:rPr>
      </w:pPr>
      <w:r>
        <w:rPr>
          <w:rFonts w:cs="Arial"/>
        </w:rPr>
        <w:t>Dieser Auftragsverarbeitungs-Vertrag (AV-Vertrag) konkretisiert die datenschutzrechtlichen Verpflichtungen der Vertragsparteien, die sich aus der im Vertrag</w:t>
      </w:r>
    </w:p>
    <w:p w14:paraId="3FD2D8F7" w14:textId="77777777" w:rsidR="00355CD5" w:rsidRDefault="00355CD5" w:rsidP="00C6445D">
      <w:pPr>
        <w:spacing w:line="360" w:lineRule="auto"/>
        <w:rPr>
          <w:rFonts w:cs="Arial"/>
        </w:rPr>
      </w:pPr>
    </w:p>
    <w:p w14:paraId="19A987AB" w14:textId="77777777" w:rsidR="00C6445D" w:rsidRPr="00DC7B86" w:rsidRDefault="00C6445D" w:rsidP="00C6445D">
      <w:pPr>
        <w:widowControl w:val="0"/>
        <w:autoSpaceDE w:val="0"/>
        <w:autoSpaceDN w:val="0"/>
        <w:adjustRightInd w:val="0"/>
        <w:spacing w:line="360" w:lineRule="auto"/>
        <w:jc w:val="center"/>
        <w:rPr>
          <w:rFonts w:ascii="Avenir Next Ultra Light" w:hAnsi="Avenir Next Ultra Light"/>
          <w:bCs w:val="0"/>
        </w:rPr>
      </w:pPr>
      <w:r w:rsidRPr="00DC7B86">
        <w:rPr>
          <w:rFonts w:ascii="Avenir Next Ultra Light" w:hAnsi="Avenir Next Ultra Light"/>
          <w:bCs w:val="0"/>
        </w:rPr>
        <w:t>.................................................................................................................</w:t>
      </w:r>
    </w:p>
    <w:p w14:paraId="6337F3DB" w14:textId="5C147A0B" w:rsidR="00355CD5" w:rsidRDefault="00355CD5" w:rsidP="00B6316F">
      <w:pPr>
        <w:spacing w:line="360" w:lineRule="auto"/>
        <w:jc w:val="both"/>
        <w:rPr>
          <w:rFonts w:cs="Arial"/>
        </w:rPr>
      </w:pPr>
      <w:r>
        <w:rPr>
          <w:rFonts w:cs="Arial"/>
        </w:rPr>
        <w:t>(im Folgenden Hauptvertrag genannt) beschriebenen Auftragsverarbeitung ergeben.</w:t>
      </w:r>
      <w:r w:rsidR="00B6316F">
        <w:rPr>
          <w:rFonts w:cs="Arial"/>
        </w:rPr>
        <w:t xml:space="preserve"> </w:t>
      </w:r>
      <w:r>
        <w:rPr>
          <w:rFonts w:cs="Arial"/>
        </w:rPr>
        <w:t>Sämtliche in diesem Vertrag beschriebenen Verpflichtungen finden Anwendung auf alle Tätigkeiten, die mit dem Hauptvertrag in Zusammenhang stehen und bei denen Mitarbeiterinnen und Mitarbeiter des Auftragnehmers oder durch den Auftragnehmer beauftragte Dritte mit personenbezogenen Daten des Auftraggebers in Berührung kommen bzw. kommen können.</w:t>
      </w:r>
    </w:p>
    <w:p w14:paraId="6C8BB0C7" w14:textId="77777777" w:rsidR="008E0CC9" w:rsidRDefault="008E0CC9" w:rsidP="00C6445D">
      <w:pPr>
        <w:widowControl w:val="0"/>
        <w:autoSpaceDE w:val="0"/>
        <w:autoSpaceDN w:val="0"/>
        <w:adjustRightInd w:val="0"/>
        <w:spacing w:line="360" w:lineRule="auto"/>
      </w:pPr>
    </w:p>
    <w:p w14:paraId="7A055E17" w14:textId="32D98EC1" w:rsidR="00355CD5" w:rsidRPr="00C6445D" w:rsidRDefault="00C6445D" w:rsidP="00C6445D">
      <w:pPr>
        <w:spacing w:line="360" w:lineRule="auto"/>
        <w:rPr>
          <w:b/>
          <w:color w:val="EE9F2D"/>
        </w:rPr>
      </w:pPr>
      <w:r>
        <w:rPr>
          <w:b/>
          <w:color w:val="EE9F2D"/>
        </w:rPr>
        <w:t>Alternative 2:</w:t>
      </w:r>
      <w:r w:rsidR="00355CD5" w:rsidRPr="00C6445D">
        <w:rPr>
          <w:b/>
          <w:color w:val="EE9F2D"/>
        </w:rPr>
        <w:t xml:space="preserve"> Hauptvertrag liegt nicht vor</w:t>
      </w:r>
    </w:p>
    <w:p w14:paraId="3AF79DF4" w14:textId="43CEC512" w:rsidR="00355CD5" w:rsidRDefault="00355CD5" w:rsidP="00B6316F">
      <w:pPr>
        <w:spacing w:line="360" w:lineRule="auto"/>
        <w:jc w:val="both"/>
        <w:rPr>
          <w:rFonts w:cs="Arial"/>
        </w:rPr>
      </w:pPr>
      <w:r>
        <w:rPr>
          <w:rFonts w:cs="Arial"/>
        </w:rPr>
        <w:t>Dieser Auftragsverarbeitungs-Vertrag (AV-Vertrag) konkretisiert die datenschutzrechtlichen Verpflichtungen der Vertragsparteien, die sich aus den in Auftrags“ dargestellten Leistungen ergeben.</w:t>
      </w:r>
    </w:p>
    <w:p w14:paraId="78907666" w14:textId="77777777" w:rsidR="00B6316F" w:rsidRDefault="00355CD5" w:rsidP="00B6316F">
      <w:pPr>
        <w:spacing w:line="360" w:lineRule="auto"/>
        <w:jc w:val="both"/>
        <w:rPr>
          <w:rFonts w:cs="Arial"/>
        </w:rPr>
      </w:pPr>
      <w:r>
        <w:rPr>
          <w:rFonts w:cs="Arial"/>
        </w:rPr>
        <w:lastRenderedPageBreak/>
        <w:t>Sämtliche in diesem Vertrag beschriebenen Verpflichtungen finden Anwendung auf alle Tätigkeiten, die mit der Auftragserfüllung in Zusammenhang stehen und bei denen Mitarbeiterinnen und Mitarbeiter des Auftragnehmers oder durch den Auftragnehmer beauftragte Dritte mit personenbezogenen Daten des Auftraggebers in Berührung kommen bzw. kommen können.</w:t>
      </w:r>
      <w:bookmarkStart w:id="1" w:name="_Toc473264002"/>
      <w:bookmarkStart w:id="2" w:name="_Toc476996384"/>
    </w:p>
    <w:p w14:paraId="7FB2B842" w14:textId="77777777" w:rsidR="00B6316F" w:rsidRDefault="00B6316F" w:rsidP="00B6316F">
      <w:pPr>
        <w:spacing w:line="360" w:lineRule="auto"/>
        <w:jc w:val="both"/>
        <w:rPr>
          <w:rFonts w:cs="Arial"/>
        </w:rPr>
      </w:pPr>
    </w:p>
    <w:p w14:paraId="22269C23" w14:textId="591B199E" w:rsidR="00C6445D" w:rsidRPr="00B6316F" w:rsidRDefault="00C6445D" w:rsidP="00B6316F">
      <w:pPr>
        <w:spacing w:line="360" w:lineRule="auto"/>
        <w:jc w:val="both"/>
        <w:rPr>
          <w:rFonts w:cs="Arial"/>
        </w:rPr>
      </w:pPr>
      <w:r w:rsidRPr="00C6445D">
        <w:rPr>
          <w:rFonts w:cs="Arial"/>
          <w:b/>
        </w:rPr>
        <w:t>§ 1 Definitionen</w:t>
      </w:r>
      <w:bookmarkEnd w:id="1"/>
      <w:bookmarkEnd w:id="2"/>
    </w:p>
    <w:p w14:paraId="3E40BA5D" w14:textId="6B722F05" w:rsidR="00C6445D" w:rsidRDefault="00C6445D" w:rsidP="00B6316F">
      <w:pPr>
        <w:spacing w:line="360" w:lineRule="auto"/>
        <w:jc w:val="both"/>
        <w:rPr>
          <w:rFonts w:cs="Arial"/>
        </w:rPr>
      </w:pPr>
      <w:r>
        <w:rPr>
          <w:rFonts w:cs="Arial"/>
        </w:rPr>
        <w:t>Es gelten die Begriff</w:t>
      </w:r>
      <w:r w:rsidR="00B6316F">
        <w:rPr>
          <w:rFonts w:cs="Arial"/>
        </w:rPr>
        <w:t xml:space="preserve">sbestimmungen entsprechend Art. 4 DS-GVO, § 2 UWG und § 2 TMG. </w:t>
      </w:r>
      <w:r>
        <w:rPr>
          <w:rFonts w:cs="Arial"/>
        </w:rPr>
        <w:t>Sollten in den Artikeln bzw. Paragraphen sich widersprechende Darstellungen zu finden sein, gelten die Definitionen in der Rangfolge DS-GVO, Landesrecht, UWG und TMG. Weiterhin gelten folgende Begriffsbestimmungen:</w:t>
      </w:r>
    </w:p>
    <w:p w14:paraId="543A5ED8" w14:textId="77777777" w:rsidR="00C6445D" w:rsidRDefault="00C6445D" w:rsidP="00C6445D">
      <w:pPr>
        <w:spacing w:line="360" w:lineRule="auto"/>
        <w:rPr>
          <w:rFonts w:cs="Arial"/>
        </w:rPr>
      </w:pPr>
    </w:p>
    <w:p w14:paraId="5E55753C" w14:textId="77777777" w:rsidR="00C6445D" w:rsidRPr="00C6445D" w:rsidRDefault="00C6445D" w:rsidP="00C6445D">
      <w:pPr>
        <w:pStyle w:val="Vertragsnummerierung"/>
        <w:spacing w:before="0" w:after="0" w:line="360" w:lineRule="auto"/>
        <w:rPr>
          <w:rFonts w:ascii="Avenir Next" w:eastAsiaTheme="minorHAnsi" w:hAnsi="Avenir Next" w:cs="Arial"/>
          <w:bCs/>
          <w:color w:val="1C1C1C"/>
          <w:sz w:val="20"/>
        </w:rPr>
      </w:pPr>
      <w:r w:rsidRPr="00C6445D">
        <w:rPr>
          <w:rFonts w:ascii="Avenir Next" w:eastAsiaTheme="minorHAnsi" w:hAnsi="Avenir Next" w:cs="Arial"/>
          <w:bCs/>
          <w:color w:val="1C1C1C"/>
          <w:sz w:val="20"/>
        </w:rPr>
        <w:t>Anonymisierung</w:t>
      </w:r>
    </w:p>
    <w:p w14:paraId="0F7F66CD" w14:textId="16811A1B" w:rsidR="00C6445D" w:rsidRPr="00C6445D" w:rsidRDefault="00C6445D" w:rsidP="00C6445D">
      <w:pPr>
        <w:pStyle w:val="Vertragsnummerierung"/>
        <w:numPr>
          <w:ilvl w:val="0"/>
          <w:numId w:val="0"/>
        </w:numPr>
        <w:spacing w:before="0" w:after="0" w:line="360" w:lineRule="auto"/>
        <w:ind w:left="360"/>
        <w:rPr>
          <w:rFonts w:ascii="Avenir Next" w:eastAsiaTheme="minorHAnsi" w:hAnsi="Avenir Next" w:cs="Arial"/>
          <w:bCs/>
          <w:color w:val="1C1C1C"/>
          <w:sz w:val="20"/>
        </w:rPr>
      </w:pPr>
      <w:r w:rsidRPr="00C6445D">
        <w:rPr>
          <w:rFonts w:ascii="Avenir Next" w:eastAsiaTheme="minorHAnsi" w:hAnsi="Avenir Next" w:cs="Arial"/>
          <w:bCs/>
          <w:color w:val="1C1C1C"/>
          <w:sz w:val="20"/>
        </w:rPr>
        <w:t>Prozess, bei dem personenbezogene Daten entweder vom für die Verarbeitung der Daten Verantwortlichen allein oder in Zusammenarbeit mit einer anderen Partei unumkehrbar so verändert werden, dass sich die betroffene Person danach weder direkt noch</w:t>
      </w:r>
      <w:r w:rsidR="00B6316F">
        <w:rPr>
          <w:rFonts w:ascii="Avenir Next" w:eastAsiaTheme="minorHAnsi" w:hAnsi="Avenir Next" w:cs="Arial"/>
          <w:bCs/>
          <w:color w:val="1C1C1C"/>
          <w:sz w:val="20"/>
        </w:rPr>
        <w:t xml:space="preserve"> indirekt identifizieren lässt.</w:t>
      </w:r>
    </w:p>
    <w:p w14:paraId="25977E72" w14:textId="77777777" w:rsidR="00C6445D" w:rsidRPr="00C6445D" w:rsidRDefault="00C6445D" w:rsidP="00C6445D">
      <w:pPr>
        <w:pStyle w:val="Vertragsnummerierung"/>
        <w:spacing w:before="0" w:after="0" w:line="360" w:lineRule="auto"/>
        <w:rPr>
          <w:rFonts w:ascii="Avenir Next" w:eastAsiaTheme="minorHAnsi" w:hAnsi="Avenir Next" w:cs="Arial"/>
          <w:bCs/>
          <w:color w:val="1C1C1C"/>
          <w:sz w:val="20"/>
        </w:rPr>
      </w:pPr>
      <w:r w:rsidRPr="00C6445D">
        <w:rPr>
          <w:rFonts w:ascii="Avenir Next" w:eastAsiaTheme="minorHAnsi" w:hAnsi="Avenir Next" w:cs="Arial"/>
          <w:bCs/>
          <w:color w:val="1C1C1C"/>
          <w:sz w:val="20"/>
        </w:rPr>
        <w:t>Unterauftragnehmer</w:t>
      </w:r>
    </w:p>
    <w:p w14:paraId="3FDAA931" w14:textId="77777777" w:rsidR="00C6445D" w:rsidRPr="00C6445D" w:rsidRDefault="00C6445D" w:rsidP="00C6445D">
      <w:pPr>
        <w:pStyle w:val="Vertragsnummerierung"/>
        <w:numPr>
          <w:ilvl w:val="0"/>
          <w:numId w:val="0"/>
        </w:numPr>
        <w:spacing w:before="0" w:after="0" w:line="360" w:lineRule="auto"/>
        <w:ind w:left="360"/>
        <w:rPr>
          <w:rFonts w:ascii="Avenir Next" w:eastAsiaTheme="minorHAnsi" w:hAnsi="Avenir Next" w:cs="Arial"/>
          <w:bCs/>
          <w:color w:val="1C1C1C"/>
          <w:sz w:val="20"/>
        </w:rPr>
      </w:pPr>
      <w:r w:rsidRPr="00C6445D">
        <w:rPr>
          <w:rFonts w:ascii="Avenir Next" w:eastAsiaTheme="minorHAnsi" w:hAnsi="Avenir Next" w:cs="Arial"/>
          <w:bCs/>
          <w:color w:val="1C1C1C"/>
          <w:sz w:val="20"/>
        </w:rPr>
        <w:t>Vom Auftragnehmer beauftragter Leistungserbringer, dessen Dienstleistung und/oder Werk der Auftragnehmer zur Erbringung der in diesem Vertrag beschriebenen Leistungen gegenüber dem Auftraggeber benötigt.</w:t>
      </w:r>
    </w:p>
    <w:p w14:paraId="4299851B" w14:textId="77777777" w:rsidR="00C6445D" w:rsidRPr="00C6445D" w:rsidRDefault="00C6445D" w:rsidP="00C6445D">
      <w:pPr>
        <w:pStyle w:val="Vertragsnummerierung"/>
        <w:spacing w:before="0" w:after="0" w:line="360" w:lineRule="auto"/>
        <w:rPr>
          <w:rFonts w:ascii="Avenir Next" w:eastAsiaTheme="minorHAnsi" w:hAnsi="Avenir Next" w:cs="Arial"/>
          <w:bCs/>
          <w:color w:val="1C1C1C"/>
          <w:sz w:val="20"/>
        </w:rPr>
      </w:pPr>
      <w:r w:rsidRPr="00C6445D">
        <w:rPr>
          <w:rFonts w:ascii="Avenir Next" w:eastAsiaTheme="minorHAnsi" w:hAnsi="Avenir Next" w:cs="Arial"/>
          <w:bCs/>
          <w:color w:val="1C1C1C"/>
          <w:sz w:val="20"/>
        </w:rPr>
        <w:t>Verarbeitung im Auftrag</w:t>
      </w:r>
    </w:p>
    <w:p w14:paraId="16944184" w14:textId="77777777" w:rsidR="00C6445D" w:rsidRPr="00C6445D" w:rsidRDefault="00C6445D" w:rsidP="00C6445D">
      <w:pPr>
        <w:pStyle w:val="Vertragstext"/>
        <w:spacing w:after="0" w:line="360" w:lineRule="auto"/>
        <w:rPr>
          <w:rFonts w:ascii="Avenir Next" w:eastAsiaTheme="minorHAnsi" w:hAnsi="Avenir Next" w:cs="Arial"/>
          <w:bCs/>
          <w:color w:val="1C1C1C"/>
          <w:sz w:val="20"/>
        </w:rPr>
      </w:pPr>
      <w:r w:rsidRPr="00C6445D">
        <w:rPr>
          <w:rFonts w:ascii="Avenir Next" w:eastAsiaTheme="minorHAnsi" w:hAnsi="Avenir Next" w:cs="Arial"/>
          <w:bCs/>
          <w:color w:val="1C1C1C"/>
          <w:sz w:val="20"/>
        </w:rPr>
        <w:t>Verarbeitung im Auftrag ist die Verarbeitung personenbezogener Daten durch einen Auftragnehmer im Auftrag des Auftraggebers.</w:t>
      </w:r>
    </w:p>
    <w:p w14:paraId="50A21D39" w14:textId="77777777" w:rsidR="00C6445D" w:rsidRPr="00C6445D" w:rsidRDefault="00C6445D" w:rsidP="00C6445D">
      <w:pPr>
        <w:pStyle w:val="Vertragsnummerierung"/>
        <w:spacing w:before="0" w:after="0" w:line="360" w:lineRule="auto"/>
        <w:ind w:left="426"/>
        <w:rPr>
          <w:rFonts w:ascii="Avenir Next" w:eastAsiaTheme="minorHAnsi" w:hAnsi="Avenir Next" w:cs="Arial"/>
          <w:bCs/>
          <w:color w:val="1C1C1C"/>
          <w:sz w:val="20"/>
        </w:rPr>
      </w:pPr>
      <w:r w:rsidRPr="00C6445D">
        <w:rPr>
          <w:rFonts w:ascii="Avenir Next" w:eastAsiaTheme="minorHAnsi" w:hAnsi="Avenir Next" w:cs="Arial"/>
          <w:bCs/>
          <w:color w:val="1C1C1C"/>
          <w:sz w:val="20"/>
        </w:rPr>
        <w:t>Weisung</w:t>
      </w:r>
    </w:p>
    <w:p w14:paraId="30ACA736" w14:textId="77777777" w:rsidR="00B6316F" w:rsidRDefault="00C6445D" w:rsidP="00B6316F">
      <w:pPr>
        <w:pStyle w:val="Vertragstext"/>
        <w:spacing w:after="0" w:line="360" w:lineRule="auto"/>
        <w:ind w:left="426"/>
        <w:rPr>
          <w:rFonts w:ascii="Avenir Next" w:eastAsiaTheme="minorHAnsi" w:hAnsi="Avenir Next" w:cs="Arial"/>
          <w:bCs/>
          <w:color w:val="1C1C1C"/>
          <w:sz w:val="20"/>
        </w:rPr>
      </w:pPr>
      <w:r w:rsidRPr="00C6445D">
        <w:rPr>
          <w:rFonts w:ascii="Avenir Next" w:eastAsiaTheme="minorHAnsi" w:hAnsi="Avenir Next" w:cs="Arial"/>
          <w:bCs/>
          <w:color w:val="1C1C1C"/>
          <w:sz w:val="20"/>
        </w:rPr>
        <w:t>Weisung ist die auf einen bestimmten datenschutzmäßigen Umgang (zum Beispiel Anonymisierung, Sperrung, Löschung, Herausgabe) des Auftragnehmers mit personenbezogenen Daten gerichtete schriftliche Anordnung des Auftraggebers. Die Weisungen werden anfänglich durch einen Hauptvertrag festgelegt und können vom Auftraggeber danach in schriftlicher Form durch einzelne Weisungen geändert, ergänzt oder ersetzt werden (Einzelweisung).</w:t>
      </w:r>
      <w:bookmarkStart w:id="3" w:name="_Toc473264005"/>
      <w:bookmarkStart w:id="4" w:name="_Ref473264480"/>
      <w:bookmarkStart w:id="5" w:name="_Ref473264483"/>
      <w:bookmarkStart w:id="6" w:name="_Toc476996387"/>
    </w:p>
    <w:p w14:paraId="54CA4CA4" w14:textId="77777777" w:rsidR="00B6316F" w:rsidRDefault="00B6316F" w:rsidP="00B6316F">
      <w:pPr>
        <w:pStyle w:val="Vertragstext"/>
        <w:spacing w:after="0" w:line="360" w:lineRule="auto"/>
        <w:ind w:left="426"/>
        <w:rPr>
          <w:rFonts w:ascii="Avenir Next" w:eastAsiaTheme="minorHAnsi" w:hAnsi="Avenir Next" w:cs="Arial"/>
          <w:bCs/>
          <w:color w:val="1C1C1C"/>
          <w:sz w:val="20"/>
        </w:rPr>
      </w:pPr>
    </w:p>
    <w:p w14:paraId="5B46793A" w14:textId="6A9798B5" w:rsidR="00355CD5" w:rsidRPr="00B6316F" w:rsidRDefault="00B6316F" w:rsidP="00B6316F">
      <w:pPr>
        <w:pStyle w:val="Vertragstext"/>
        <w:spacing w:after="0" w:line="360" w:lineRule="auto"/>
        <w:ind w:left="0"/>
        <w:rPr>
          <w:rFonts w:ascii="Avenir Next" w:eastAsiaTheme="minorHAnsi" w:hAnsi="Avenir Next" w:cs="Arial"/>
          <w:bCs/>
          <w:color w:val="1C1C1C"/>
          <w:sz w:val="20"/>
        </w:rPr>
      </w:pPr>
      <w:r>
        <w:rPr>
          <w:rFonts w:ascii="Avenir Next" w:eastAsiaTheme="minorHAnsi" w:hAnsi="Avenir Next" w:cs="Arial"/>
          <w:b/>
          <w:color w:val="1C1C1C"/>
          <w:sz w:val="20"/>
        </w:rPr>
        <w:t xml:space="preserve">§ </w:t>
      </w:r>
      <w:r w:rsidR="00355CD5" w:rsidRPr="00B6316F">
        <w:rPr>
          <w:rFonts w:ascii="Avenir Next" w:eastAsiaTheme="minorHAnsi" w:hAnsi="Avenir Next" w:cs="Arial"/>
          <w:b/>
          <w:color w:val="1C1C1C"/>
          <w:sz w:val="20"/>
        </w:rPr>
        <w:t xml:space="preserve">2 Gegenstand des </w:t>
      </w:r>
      <w:bookmarkEnd w:id="3"/>
      <w:bookmarkEnd w:id="4"/>
      <w:bookmarkEnd w:id="5"/>
      <w:r w:rsidR="00355CD5" w:rsidRPr="00B6316F">
        <w:rPr>
          <w:rFonts w:ascii="Avenir Next" w:eastAsiaTheme="minorHAnsi" w:hAnsi="Avenir Next" w:cs="Arial"/>
          <w:b/>
          <w:color w:val="1C1C1C"/>
          <w:sz w:val="20"/>
        </w:rPr>
        <w:t>Auftrags</w:t>
      </w:r>
      <w:bookmarkEnd w:id="6"/>
    </w:p>
    <w:p w14:paraId="1BC40CEC" w14:textId="1B08ABBB" w:rsidR="00B6316F" w:rsidRPr="00C6445D" w:rsidRDefault="00B6316F" w:rsidP="00B6316F">
      <w:pPr>
        <w:spacing w:line="360" w:lineRule="auto"/>
        <w:rPr>
          <w:rFonts w:cs="Arial"/>
          <w:b/>
          <w:color w:val="EE9F2D"/>
        </w:rPr>
      </w:pPr>
      <w:bookmarkStart w:id="7" w:name="_Ref396290678"/>
      <w:r w:rsidRPr="00C6445D">
        <w:rPr>
          <w:b/>
          <w:color w:val="EE9F2D"/>
        </w:rPr>
        <w:t>Alternative 1</w:t>
      </w:r>
    </w:p>
    <w:p w14:paraId="1E22F411" w14:textId="61A328A6" w:rsidR="00355CD5" w:rsidRPr="00B6316F" w:rsidRDefault="00355CD5" w:rsidP="00B6316F">
      <w:pPr>
        <w:pStyle w:val="Vertragsnummerierung"/>
        <w:numPr>
          <w:ilvl w:val="0"/>
          <w:numId w:val="0"/>
        </w:numPr>
        <w:spacing w:before="0" w:after="0" w:line="360" w:lineRule="auto"/>
        <w:rPr>
          <w:rFonts w:ascii="Avenir Next" w:eastAsiaTheme="minorHAnsi" w:hAnsi="Avenir Next" w:cs="Arial"/>
          <w:bCs/>
          <w:color w:val="1C1C1C"/>
          <w:sz w:val="20"/>
        </w:rPr>
      </w:pPr>
      <w:r w:rsidRPr="00B6316F">
        <w:rPr>
          <w:rFonts w:ascii="Avenir Next" w:eastAsiaTheme="minorHAnsi" w:hAnsi="Avenir Next" w:cs="Arial"/>
          <w:bCs/>
          <w:color w:val="1C1C1C"/>
          <w:sz w:val="20"/>
        </w:rPr>
        <w:t xml:space="preserve">Gegenstand der Vereinbarung ist die Verarbeitung personenbezogener Daten (nachstehend „Daten“ genannt) durch den Auftragnehmer für den Auftraggeber in dessen Auftrag und nach </w:t>
      </w:r>
      <w:r w:rsidRPr="00B6316F">
        <w:rPr>
          <w:rFonts w:ascii="Avenir Next" w:eastAsiaTheme="minorHAnsi" w:hAnsi="Avenir Next" w:cs="Arial"/>
          <w:bCs/>
          <w:color w:val="1C1C1C"/>
          <w:sz w:val="20"/>
        </w:rPr>
        <w:lastRenderedPageBreak/>
        <w:t xml:space="preserve">dessen Weisung im Zusammenhang mit </w:t>
      </w:r>
      <w:r w:rsidRPr="00B6316F">
        <w:rPr>
          <w:rFonts w:ascii="Avenir Next Ultra Light" w:eastAsiaTheme="minorHAnsi" w:hAnsi="Avenir Next Ultra Light" w:cs="Arial"/>
          <w:color w:val="1C1C1C"/>
          <w:sz w:val="20"/>
          <w:highlight w:val="yellow"/>
        </w:rPr>
        <w:t>…</w:t>
      </w:r>
      <w:r w:rsidRPr="00B6316F">
        <w:rPr>
          <w:rFonts w:ascii="Avenir Next" w:eastAsiaTheme="minorHAnsi" w:hAnsi="Avenir Next" w:cs="Arial"/>
          <w:bCs/>
          <w:color w:val="1C1C1C"/>
          <w:sz w:val="20"/>
        </w:rPr>
        <w:t xml:space="preserve"> in Ergänzung des </w:t>
      </w:r>
      <w:r w:rsidR="00B6316F" w:rsidRPr="00B6316F">
        <w:rPr>
          <w:rFonts w:ascii="Avenir Next Ultra Light" w:eastAsiaTheme="minorHAnsi" w:hAnsi="Avenir Next Ultra Light" w:cs="Arial"/>
          <w:color w:val="1C1C1C"/>
          <w:sz w:val="20"/>
          <w:highlight w:val="yellow"/>
        </w:rPr>
        <w:t>…</w:t>
      </w:r>
      <w:r w:rsidRPr="00B6316F">
        <w:rPr>
          <w:rFonts w:ascii="Avenir Next" w:eastAsiaTheme="minorHAnsi" w:hAnsi="Avenir Next" w:cs="Arial"/>
          <w:bCs/>
          <w:color w:val="1C1C1C"/>
          <w:sz w:val="20"/>
        </w:rPr>
        <w:t xml:space="preserve"> Vertrags der Parteien vom </w:t>
      </w:r>
      <w:r w:rsidR="00B6316F" w:rsidRPr="00B6316F">
        <w:rPr>
          <w:rFonts w:ascii="Avenir Next Ultra Light" w:eastAsiaTheme="minorHAnsi" w:hAnsi="Avenir Next Ultra Light" w:cs="Arial"/>
          <w:color w:val="1C1C1C"/>
          <w:sz w:val="20"/>
          <w:highlight w:val="yellow"/>
        </w:rPr>
        <w:t>…</w:t>
      </w:r>
      <w:r w:rsidRPr="00B6316F">
        <w:rPr>
          <w:rFonts w:ascii="Avenir Next" w:eastAsiaTheme="minorHAnsi" w:hAnsi="Avenir Next" w:cs="Arial"/>
          <w:bCs/>
          <w:color w:val="1C1C1C"/>
          <w:sz w:val="20"/>
        </w:rPr>
        <w:t>, (nachstehend „Hauptvertrag“ genannt“). Die Vereinbarung gilt entsprechend für (Fern-) Prüfung und Wartung automatisierter Verfahren oder von Datenverarbeitungsanlagen, wenn dabei ein Zugriff auf personenbezogene Daten nicht ausgeschlossen werden kann.</w:t>
      </w:r>
    </w:p>
    <w:p w14:paraId="3DF9FC4E" w14:textId="77777777" w:rsidR="00355CD5" w:rsidRPr="00B6316F" w:rsidRDefault="00355CD5" w:rsidP="00B6316F">
      <w:pPr>
        <w:pStyle w:val="Vertragstext"/>
        <w:spacing w:after="0" w:line="360" w:lineRule="auto"/>
        <w:ind w:left="0"/>
        <w:rPr>
          <w:rFonts w:ascii="Avenir Next" w:eastAsiaTheme="minorHAnsi" w:hAnsi="Avenir Next" w:cs="Arial"/>
          <w:bCs/>
          <w:color w:val="1C1C1C"/>
          <w:sz w:val="20"/>
        </w:rPr>
      </w:pPr>
      <w:r w:rsidRPr="00B6316F">
        <w:rPr>
          <w:rFonts w:ascii="Avenir Next" w:eastAsiaTheme="minorHAnsi" w:hAnsi="Avenir Next" w:cs="Arial"/>
          <w:bCs/>
          <w:color w:val="1C1C1C"/>
          <w:sz w:val="20"/>
        </w:rPr>
        <w:t>Der Auftragnehmer erhält Zugriff auf folgende personenbezogene Daten (dadurch, dass der Auftraggeber ihm die Daten bereitstellt oder ihm einen Zugriff auf die Daten ermöglicht), bzw. der Auftraggeber erlaubt dem Auftragnehmer, folgende personenbezogene Daten zu erheben:</w:t>
      </w:r>
    </w:p>
    <w:p w14:paraId="3A5104CB" w14:textId="77777777" w:rsidR="00355CD5" w:rsidRDefault="00355CD5" w:rsidP="003763CC">
      <w:pPr>
        <w:pStyle w:val="Listenabsatz"/>
        <w:numPr>
          <w:ilvl w:val="0"/>
          <w:numId w:val="2"/>
        </w:numPr>
        <w:spacing w:line="360" w:lineRule="auto"/>
        <w:jc w:val="both"/>
        <w:rPr>
          <w:rFonts w:cs="Arial"/>
        </w:rPr>
      </w:pPr>
      <w:r>
        <w:rPr>
          <w:rFonts w:cs="Arial"/>
        </w:rPr>
        <w:t>Bezeichnung der Daten</w:t>
      </w:r>
    </w:p>
    <w:p w14:paraId="5131AC06" w14:textId="77777777" w:rsidR="00355CD5" w:rsidRDefault="00355CD5" w:rsidP="00B6316F">
      <w:pPr>
        <w:pStyle w:val="Listenabsatz"/>
        <w:numPr>
          <w:ilvl w:val="1"/>
          <w:numId w:val="1"/>
        </w:numPr>
        <w:spacing w:line="360" w:lineRule="auto"/>
        <w:ind w:left="1776"/>
        <w:jc w:val="both"/>
        <w:rPr>
          <w:rFonts w:cs="Arial"/>
        </w:rPr>
      </w:pPr>
      <w:r>
        <w:rPr>
          <w:rFonts w:cs="Arial"/>
        </w:rPr>
        <w:t>Personalstammdaten</w:t>
      </w:r>
    </w:p>
    <w:p w14:paraId="79A13892" w14:textId="77777777" w:rsidR="00355CD5" w:rsidRDefault="00355CD5" w:rsidP="00B6316F">
      <w:pPr>
        <w:pStyle w:val="Listenabsatz"/>
        <w:numPr>
          <w:ilvl w:val="1"/>
          <w:numId w:val="1"/>
        </w:numPr>
        <w:spacing w:line="360" w:lineRule="auto"/>
        <w:ind w:left="1776"/>
        <w:jc w:val="both"/>
        <w:rPr>
          <w:rFonts w:cs="Arial"/>
        </w:rPr>
      </w:pPr>
      <w:r>
        <w:rPr>
          <w:rFonts w:cs="Arial"/>
        </w:rPr>
        <w:t>Besondere Kategorien von Daten(arten), insbesondere</w:t>
      </w:r>
    </w:p>
    <w:p w14:paraId="39042370" w14:textId="77777777" w:rsidR="00355CD5" w:rsidRDefault="00355CD5" w:rsidP="003763CC">
      <w:pPr>
        <w:pStyle w:val="Listenabsatz"/>
        <w:numPr>
          <w:ilvl w:val="2"/>
          <w:numId w:val="43"/>
        </w:numPr>
        <w:spacing w:line="360" w:lineRule="auto"/>
        <w:jc w:val="both"/>
        <w:rPr>
          <w:rFonts w:cs="Arial"/>
        </w:rPr>
      </w:pPr>
      <w:r>
        <w:rPr>
          <w:rFonts w:cs="Arial"/>
        </w:rPr>
        <w:t>rassische oder ethnische Herkunft,</w:t>
      </w:r>
    </w:p>
    <w:p w14:paraId="6ED056D4" w14:textId="77777777" w:rsidR="00355CD5" w:rsidRDefault="00355CD5" w:rsidP="003763CC">
      <w:pPr>
        <w:pStyle w:val="Listenabsatz"/>
        <w:numPr>
          <w:ilvl w:val="2"/>
          <w:numId w:val="43"/>
        </w:numPr>
        <w:spacing w:line="360" w:lineRule="auto"/>
        <w:jc w:val="both"/>
        <w:rPr>
          <w:rFonts w:cs="Arial"/>
        </w:rPr>
      </w:pPr>
      <w:r>
        <w:rPr>
          <w:rFonts w:cs="Arial"/>
        </w:rPr>
        <w:t>religiöse Überzeugung</w:t>
      </w:r>
    </w:p>
    <w:p w14:paraId="499FE65F" w14:textId="77777777" w:rsidR="00355CD5" w:rsidRDefault="00355CD5" w:rsidP="003763CC">
      <w:pPr>
        <w:pStyle w:val="Listenabsatz"/>
        <w:numPr>
          <w:ilvl w:val="2"/>
          <w:numId w:val="43"/>
        </w:numPr>
        <w:spacing w:line="360" w:lineRule="auto"/>
        <w:jc w:val="both"/>
        <w:rPr>
          <w:rFonts w:cs="Arial"/>
        </w:rPr>
      </w:pPr>
      <w:r>
        <w:rPr>
          <w:rFonts w:cs="Arial"/>
        </w:rPr>
        <w:t>weltanschauliche (philosophische) Überzeugung</w:t>
      </w:r>
    </w:p>
    <w:p w14:paraId="16559EF5" w14:textId="77777777" w:rsidR="00355CD5" w:rsidRDefault="00355CD5" w:rsidP="003763CC">
      <w:pPr>
        <w:pStyle w:val="Listenabsatz"/>
        <w:numPr>
          <w:ilvl w:val="2"/>
          <w:numId w:val="43"/>
        </w:numPr>
        <w:spacing w:line="360" w:lineRule="auto"/>
        <w:jc w:val="both"/>
        <w:rPr>
          <w:rFonts w:cs="Arial"/>
        </w:rPr>
      </w:pPr>
      <w:r>
        <w:rPr>
          <w:rFonts w:cs="Arial"/>
        </w:rPr>
        <w:t>politische Überzeugungen/Meinungen</w:t>
      </w:r>
    </w:p>
    <w:p w14:paraId="6DBFEBAD" w14:textId="77777777" w:rsidR="00355CD5" w:rsidRDefault="00355CD5" w:rsidP="003763CC">
      <w:pPr>
        <w:pStyle w:val="Listenabsatz"/>
        <w:numPr>
          <w:ilvl w:val="2"/>
          <w:numId w:val="43"/>
        </w:numPr>
        <w:spacing w:line="360" w:lineRule="auto"/>
        <w:jc w:val="both"/>
        <w:rPr>
          <w:rFonts w:cs="Arial"/>
        </w:rPr>
      </w:pPr>
      <w:r>
        <w:rPr>
          <w:rFonts w:cs="Arial"/>
        </w:rPr>
        <w:t>Gesundheit (inkl. genetischer Daten)</w:t>
      </w:r>
    </w:p>
    <w:p w14:paraId="76C14168" w14:textId="77777777" w:rsidR="00355CD5" w:rsidRDefault="00355CD5" w:rsidP="003763CC">
      <w:pPr>
        <w:pStyle w:val="Listenabsatz"/>
        <w:numPr>
          <w:ilvl w:val="2"/>
          <w:numId w:val="43"/>
        </w:numPr>
        <w:spacing w:line="360" w:lineRule="auto"/>
        <w:jc w:val="both"/>
        <w:rPr>
          <w:rFonts w:cs="Arial"/>
        </w:rPr>
      </w:pPr>
      <w:r>
        <w:rPr>
          <w:rFonts w:cs="Arial"/>
        </w:rPr>
        <w:t>Biometrischen Daten zur (eindeutigen) Identifizierung einer Person</w:t>
      </w:r>
    </w:p>
    <w:p w14:paraId="6EF732D5" w14:textId="77777777" w:rsidR="00355CD5" w:rsidRDefault="00355CD5" w:rsidP="003763CC">
      <w:pPr>
        <w:pStyle w:val="Listenabsatz"/>
        <w:numPr>
          <w:ilvl w:val="2"/>
          <w:numId w:val="43"/>
        </w:numPr>
        <w:spacing w:line="360" w:lineRule="auto"/>
        <w:jc w:val="both"/>
        <w:rPr>
          <w:rFonts w:cs="Arial"/>
        </w:rPr>
      </w:pPr>
      <w:r>
        <w:rPr>
          <w:rFonts w:cs="Arial"/>
        </w:rPr>
        <w:t>Gewerkschaftszugehörigkeit</w:t>
      </w:r>
    </w:p>
    <w:p w14:paraId="1C65FF8E" w14:textId="77777777" w:rsidR="00355CD5" w:rsidRDefault="00355CD5" w:rsidP="003763CC">
      <w:pPr>
        <w:pStyle w:val="Listenabsatz"/>
        <w:numPr>
          <w:ilvl w:val="2"/>
          <w:numId w:val="43"/>
        </w:numPr>
        <w:spacing w:line="360" w:lineRule="auto"/>
        <w:jc w:val="both"/>
        <w:rPr>
          <w:rFonts w:cs="Arial"/>
        </w:rPr>
      </w:pPr>
      <w:r>
        <w:rPr>
          <w:rFonts w:cs="Arial"/>
        </w:rPr>
        <w:t>Sexualleben oder der sexuellen Orientierung</w:t>
      </w:r>
    </w:p>
    <w:p w14:paraId="1009ACE7" w14:textId="77777777" w:rsidR="00355CD5" w:rsidRDefault="00355CD5" w:rsidP="00C6445D">
      <w:pPr>
        <w:spacing w:line="360" w:lineRule="auto"/>
        <w:ind w:left="1275"/>
        <w:rPr>
          <w:rFonts w:cs="Arial"/>
        </w:rPr>
      </w:pPr>
      <w:r>
        <w:rPr>
          <w:rFonts w:cs="Arial"/>
        </w:rPr>
        <w:t>Bei den Betroffenen der oben aufgelisteten Daten handelt es sich um:</w:t>
      </w:r>
    </w:p>
    <w:p w14:paraId="5E3AC3E0" w14:textId="77777777" w:rsidR="00355CD5" w:rsidRDefault="00355CD5" w:rsidP="00B6316F">
      <w:pPr>
        <w:pStyle w:val="Listenabsatz"/>
        <w:numPr>
          <w:ilvl w:val="1"/>
          <w:numId w:val="1"/>
        </w:numPr>
        <w:spacing w:line="360" w:lineRule="auto"/>
        <w:ind w:left="1776"/>
        <w:jc w:val="both"/>
        <w:rPr>
          <w:rFonts w:cs="Arial"/>
        </w:rPr>
      </w:pPr>
      <w:r>
        <w:rPr>
          <w:rFonts w:cs="Arial"/>
        </w:rPr>
        <w:t>Patienten</w:t>
      </w:r>
    </w:p>
    <w:p w14:paraId="0F795DCA" w14:textId="77777777" w:rsidR="00355CD5" w:rsidRDefault="00355CD5" w:rsidP="00B6316F">
      <w:pPr>
        <w:pStyle w:val="Listenabsatz"/>
        <w:numPr>
          <w:ilvl w:val="1"/>
          <w:numId w:val="1"/>
        </w:numPr>
        <w:spacing w:line="360" w:lineRule="auto"/>
        <w:ind w:left="1776"/>
        <w:jc w:val="both"/>
        <w:rPr>
          <w:rFonts w:cs="Arial"/>
        </w:rPr>
      </w:pPr>
      <w:r>
        <w:rPr>
          <w:rFonts w:cs="Arial"/>
        </w:rPr>
        <w:t>Kunden</w:t>
      </w:r>
    </w:p>
    <w:p w14:paraId="3E0FDA10" w14:textId="77777777" w:rsidR="00355CD5" w:rsidRDefault="00355CD5" w:rsidP="00B6316F">
      <w:pPr>
        <w:pStyle w:val="Listenabsatz"/>
        <w:numPr>
          <w:ilvl w:val="1"/>
          <w:numId w:val="1"/>
        </w:numPr>
        <w:spacing w:line="360" w:lineRule="auto"/>
        <w:ind w:left="1776"/>
        <w:jc w:val="both"/>
        <w:rPr>
          <w:rFonts w:cs="Arial"/>
        </w:rPr>
      </w:pPr>
      <w:r>
        <w:rPr>
          <w:rFonts w:cs="Arial"/>
        </w:rPr>
        <w:t>Interessenten</w:t>
      </w:r>
    </w:p>
    <w:p w14:paraId="012D5CD3" w14:textId="77777777" w:rsidR="00355CD5" w:rsidRDefault="00355CD5" w:rsidP="00B6316F">
      <w:pPr>
        <w:pStyle w:val="Listenabsatz"/>
        <w:numPr>
          <w:ilvl w:val="1"/>
          <w:numId w:val="1"/>
        </w:numPr>
        <w:spacing w:line="360" w:lineRule="auto"/>
        <w:ind w:left="1776"/>
        <w:jc w:val="both"/>
        <w:rPr>
          <w:rFonts w:cs="Arial"/>
        </w:rPr>
      </w:pPr>
      <w:r>
        <w:rPr>
          <w:rFonts w:cs="Arial"/>
        </w:rPr>
        <w:t>Abonnenten</w:t>
      </w:r>
    </w:p>
    <w:p w14:paraId="444EC94B" w14:textId="77777777" w:rsidR="00355CD5" w:rsidRDefault="00355CD5" w:rsidP="00B6316F">
      <w:pPr>
        <w:pStyle w:val="Listenabsatz"/>
        <w:numPr>
          <w:ilvl w:val="1"/>
          <w:numId w:val="1"/>
        </w:numPr>
        <w:spacing w:line="360" w:lineRule="auto"/>
        <w:ind w:left="1776"/>
        <w:jc w:val="both"/>
        <w:rPr>
          <w:rFonts w:cs="Arial"/>
        </w:rPr>
      </w:pPr>
      <w:r>
        <w:rPr>
          <w:rFonts w:cs="Arial"/>
        </w:rPr>
        <w:t>Beschäftigte</w:t>
      </w:r>
    </w:p>
    <w:p w14:paraId="1D8D1665" w14:textId="77777777" w:rsidR="00355CD5" w:rsidRDefault="00355CD5" w:rsidP="00B6316F">
      <w:pPr>
        <w:pStyle w:val="Listenabsatz"/>
        <w:numPr>
          <w:ilvl w:val="1"/>
          <w:numId w:val="1"/>
        </w:numPr>
        <w:spacing w:line="360" w:lineRule="auto"/>
        <w:ind w:left="1776"/>
        <w:jc w:val="both"/>
        <w:rPr>
          <w:rFonts w:cs="Arial"/>
        </w:rPr>
      </w:pPr>
      <w:r>
        <w:rPr>
          <w:rFonts w:cs="Arial"/>
        </w:rPr>
        <w:t>Lieferanten</w:t>
      </w:r>
    </w:p>
    <w:p w14:paraId="48A0DEF5" w14:textId="77777777" w:rsidR="00355CD5" w:rsidRDefault="00355CD5" w:rsidP="00B6316F">
      <w:pPr>
        <w:pStyle w:val="Listenabsatz"/>
        <w:numPr>
          <w:ilvl w:val="1"/>
          <w:numId w:val="1"/>
        </w:numPr>
        <w:spacing w:line="360" w:lineRule="auto"/>
        <w:ind w:left="1776"/>
        <w:jc w:val="both"/>
        <w:rPr>
          <w:rFonts w:cs="Arial"/>
        </w:rPr>
      </w:pPr>
      <w:r>
        <w:rPr>
          <w:rFonts w:cs="Arial"/>
        </w:rPr>
        <w:t>Handelsvertreter</w:t>
      </w:r>
    </w:p>
    <w:p w14:paraId="5E9634AB" w14:textId="77777777" w:rsidR="00355CD5" w:rsidRDefault="00355CD5" w:rsidP="00B6316F">
      <w:pPr>
        <w:pStyle w:val="Listenabsatz"/>
        <w:numPr>
          <w:ilvl w:val="1"/>
          <w:numId w:val="1"/>
        </w:numPr>
        <w:spacing w:line="360" w:lineRule="auto"/>
        <w:ind w:left="1776"/>
        <w:jc w:val="both"/>
        <w:rPr>
          <w:rFonts w:cs="Arial"/>
        </w:rPr>
      </w:pPr>
      <w:r>
        <w:rPr>
          <w:rFonts w:cs="Arial"/>
        </w:rPr>
        <w:t>Ansprechpartner</w:t>
      </w:r>
    </w:p>
    <w:p w14:paraId="436F71E4" w14:textId="04473934" w:rsidR="00355CD5" w:rsidRDefault="00B6316F" w:rsidP="00B6316F">
      <w:pPr>
        <w:pStyle w:val="Listenabsatz"/>
        <w:numPr>
          <w:ilvl w:val="1"/>
          <w:numId w:val="1"/>
        </w:numPr>
        <w:spacing w:line="360" w:lineRule="auto"/>
        <w:ind w:left="1776"/>
        <w:jc w:val="both"/>
        <w:rPr>
          <w:rFonts w:cs="Arial"/>
        </w:rPr>
      </w:pPr>
      <w:r w:rsidRPr="00B6316F">
        <w:rPr>
          <w:rFonts w:ascii="Avenir Next Ultra Light" w:hAnsi="Avenir Next Ultra Light" w:cs="Arial"/>
          <w:bCs w:val="0"/>
          <w:highlight w:val="yellow"/>
        </w:rPr>
        <w:t>……………………………….</w:t>
      </w:r>
    </w:p>
    <w:p w14:paraId="257115A4" w14:textId="77777777" w:rsidR="00355CD5" w:rsidRDefault="00355CD5" w:rsidP="003763CC">
      <w:pPr>
        <w:pStyle w:val="Listenabsatz"/>
        <w:numPr>
          <w:ilvl w:val="0"/>
          <w:numId w:val="2"/>
        </w:numPr>
        <w:spacing w:line="360" w:lineRule="auto"/>
        <w:jc w:val="both"/>
        <w:rPr>
          <w:rFonts w:cs="Arial"/>
        </w:rPr>
      </w:pPr>
      <w:r>
        <w:rPr>
          <w:rFonts w:cs="Arial"/>
        </w:rPr>
        <w:t>Der Zugriff auf die Daten bzw. die Datenerhebung erfolgt wie folgt:</w:t>
      </w:r>
    </w:p>
    <w:p w14:paraId="248B0478" w14:textId="1940A4D2" w:rsidR="00B6316F" w:rsidRPr="00B6316F" w:rsidRDefault="00B6316F" w:rsidP="00B6316F">
      <w:pPr>
        <w:spacing w:line="360" w:lineRule="auto"/>
        <w:ind w:left="1416"/>
        <w:rPr>
          <w:rFonts w:cs="Arial"/>
          <w:b/>
          <w:color w:val="EE9F2D"/>
        </w:rPr>
      </w:pPr>
      <w:r w:rsidRPr="00B6316F">
        <w:rPr>
          <w:b/>
          <w:color w:val="EE9F2D"/>
        </w:rPr>
        <w:t>Alternative 1</w:t>
      </w:r>
      <w:r>
        <w:rPr>
          <w:b/>
          <w:color w:val="EE9F2D"/>
        </w:rPr>
        <w:t>.1</w:t>
      </w:r>
    </w:p>
    <w:p w14:paraId="0FCF9758" w14:textId="77777777" w:rsidR="00355CD5" w:rsidRDefault="00355CD5" w:rsidP="00B6316F">
      <w:pPr>
        <w:pStyle w:val="Listenabsatz"/>
        <w:numPr>
          <w:ilvl w:val="1"/>
          <w:numId w:val="1"/>
        </w:numPr>
        <w:spacing w:line="360" w:lineRule="auto"/>
        <w:ind w:left="1776"/>
        <w:jc w:val="both"/>
        <w:rPr>
          <w:rFonts w:cs="Arial"/>
        </w:rPr>
      </w:pPr>
      <w:r>
        <w:rPr>
          <w:rFonts w:cs="Arial"/>
        </w:rPr>
        <w:t xml:space="preserve">Übermittlung durch den Auftraggeber über: </w:t>
      </w:r>
      <w:r w:rsidRPr="00B6316F">
        <w:rPr>
          <w:rFonts w:ascii="Avenir Next Ultra Light" w:hAnsi="Avenir Next Ultra Light" w:cs="Arial"/>
          <w:bCs w:val="0"/>
          <w:highlight w:val="yellow"/>
        </w:rPr>
        <w:t>……………………………….</w:t>
      </w:r>
    </w:p>
    <w:p w14:paraId="20FFF245" w14:textId="5FFFD15F" w:rsidR="00B6316F" w:rsidRPr="00B6316F" w:rsidRDefault="00B6316F" w:rsidP="00B6316F">
      <w:pPr>
        <w:spacing w:line="360" w:lineRule="auto"/>
        <w:ind w:left="1416"/>
        <w:rPr>
          <w:rFonts w:cs="Arial"/>
          <w:b/>
          <w:color w:val="EE9F2D"/>
        </w:rPr>
      </w:pPr>
      <w:r w:rsidRPr="00B6316F">
        <w:rPr>
          <w:b/>
          <w:color w:val="EE9F2D"/>
        </w:rPr>
        <w:t>Alternative 1</w:t>
      </w:r>
      <w:r>
        <w:rPr>
          <w:b/>
          <w:color w:val="EE9F2D"/>
        </w:rPr>
        <w:t>.2</w:t>
      </w:r>
    </w:p>
    <w:p w14:paraId="21F1DE9B" w14:textId="4996BA14" w:rsidR="00355CD5" w:rsidRDefault="00355CD5" w:rsidP="00B6316F">
      <w:pPr>
        <w:pStyle w:val="Listenabsatz"/>
        <w:numPr>
          <w:ilvl w:val="1"/>
          <w:numId w:val="1"/>
        </w:numPr>
        <w:spacing w:line="360" w:lineRule="auto"/>
        <w:ind w:left="1776"/>
        <w:jc w:val="both"/>
        <w:rPr>
          <w:rFonts w:cs="Arial"/>
        </w:rPr>
      </w:pPr>
      <w:r>
        <w:rPr>
          <w:rFonts w:cs="Arial"/>
        </w:rPr>
        <w:t xml:space="preserve">Beauftragung durch den Auftraggeber: </w:t>
      </w:r>
      <w:r w:rsidR="00B6316F" w:rsidRPr="00B6316F">
        <w:rPr>
          <w:rFonts w:ascii="Avenir Next Ultra Light" w:hAnsi="Avenir Next Ultra Light" w:cs="Arial"/>
          <w:bCs w:val="0"/>
          <w:highlight w:val="yellow"/>
        </w:rPr>
        <w:t>……………………………….</w:t>
      </w:r>
    </w:p>
    <w:p w14:paraId="56F59223" w14:textId="77777777" w:rsidR="00355CD5" w:rsidRDefault="00355CD5" w:rsidP="003763CC">
      <w:pPr>
        <w:pStyle w:val="Listenabsatz"/>
        <w:numPr>
          <w:ilvl w:val="0"/>
          <w:numId w:val="2"/>
        </w:numPr>
        <w:spacing w:line="360" w:lineRule="auto"/>
        <w:jc w:val="both"/>
        <w:rPr>
          <w:rFonts w:cs="Arial"/>
        </w:rPr>
      </w:pPr>
      <w:r>
        <w:rPr>
          <w:rFonts w:cs="Arial"/>
        </w:rPr>
        <w:lastRenderedPageBreak/>
        <w:t>Der Auftragnehmer erbringt für den Auftraggeber folgende Prüf- bzw. Wartungstätigkeiten, bei denen eine Zugriffsmöglichkeit auf personenbezogene Daten nicht ausgeschlossen werden kann:</w:t>
      </w:r>
    </w:p>
    <w:p w14:paraId="25F41A8A" w14:textId="1F0BD879" w:rsidR="00355CD5" w:rsidRDefault="00355CD5" w:rsidP="00B6316F">
      <w:pPr>
        <w:pStyle w:val="Listenabsatz"/>
        <w:numPr>
          <w:ilvl w:val="1"/>
          <w:numId w:val="1"/>
        </w:numPr>
        <w:spacing w:line="360" w:lineRule="auto"/>
        <w:ind w:left="1776"/>
        <w:jc w:val="both"/>
        <w:rPr>
          <w:rFonts w:cs="Arial"/>
        </w:rPr>
      </w:pPr>
      <w:r>
        <w:rPr>
          <w:rFonts w:cs="Arial"/>
        </w:rPr>
        <w:t xml:space="preserve">Prüfung/Wartung vor Ort, bei denen eine Zugriffsmöglichkeit auf personenbezogene Daten nicht ausgeschlossen werden kann: </w:t>
      </w:r>
      <w:r w:rsidR="00B6316F" w:rsidRPr="00B6316F">
        <w:rPr>
          <w:rFonts w:ascii="Avenir Next Ultra Light" w:hAnsi="Avenir Next Ultra Light" w:cs="Arial"/>
          <w:bCs w:val="0"/>
          <w:highlight w:val="yellow"/>
        </w:rPr>
        <w:t>……………………………….</w:t>
      </w:r>
    </w:p>
    <w:p w14:paraId="20AAE119" w14:textId="537C216A" w:rsidR="00355CD5" w:rsidRDefault="00355CD5" w:rsidP="00B6316F">
      <w:pPr>
        <w:pStyle w:val="Listenabsatz"/>
        <w:numPr>
          <w:ilvl w:val="1"/>
          <w:numId w:val="1"/>
        </w:numPr>
        <w:spacing w:line="360" w:lineRule="auto"/>
        <w:ind w:left="1776"/>
        <w:jc w:val="both"/>
        <w:rPr>
          <w:rFonts w:cs="Arial"/>
        </w:rPr>
      </w:pPr>
      <w:r>
        <w:rPr>
          <w:rFonts w:cs="Arial"/>
        </w:rPr>
        <w:t xml:space="preserve">Hardware-Diagnose per Fernzugriff für folgende Hardwareprodukt(e), bei denen eine Zugriffsmöglichkeit auf personenbezogene Daten nicht ausgeschlossen werden kann: </w:t>
      </w:r>
      <w:r w:rsidR="00B6316F" w:rsidRPr="00B6316F">
        <w:rPr>
          <w:rFonts w:ascii="Avenir Next Ultra Light" w:hAnsi="Avenir Next Ultra Light" w:cs="Arial"/>
          <w:bCs w:val="0"/>
          <w:highlight w:val="yellow"/>
        </w:rPr>
        <w:t>……………………………….</w:t>
      </w:r>
    </w:p>
    <w:p w14:paraId="568A4210" w14:textId="070C0B1B" w:rsidR="00355CD5" w:rsidRDefault="00355CD5" w:rsidP="00B6316F">
      <w:pPr>
        <w:pStyle w:val="Listenabsatz"/>
        <w:numPr>
          <w:ilvl w:val="1"/>
          <w:numId w:val="1"/>
        </w:numPr>
        <w:spacing w:line="360" w:lineRule="auto"/>
        <w:ind w:left="1776"/>
        <w:jc w:val="both"/>
        <w:rPr>
          <w:rFonts w:cs="Arial"/>
        </w:rPr>
      </w:pPr>
      <w:r>
        <w:rPr>
          <w:rFonts w:cs="Arial"/>
        </w:rPr>
        <w:t xml:space="preserve">Software-Prüfung/Wartung per Fernzugriff für folgend(e) Softwareprodukt(e), bei denen eine Zugriffsmöglichkeit auf personenbezogene Daten nicht ausgeschlossen werden kann: </w:t>
      </w:r>
      <w:r w:rsidR="00B6316F" w:rsidRPr="00B6316F">
        <w:rPr>
          <w:rFonts w:ascii="Avenir Next Ultra Light" w:hAnsi="Avenir Next Ultra Light" w:cs="Arial"/>
          <w:bCs w:val="0"/>
          <w:highlight w:val="yellow"/>
        </w:rPr>
        <w:t>……………………………….</w:t>
      </w:r>
    </w:p>
    <w:p w14:paraId="111552AE" w14:textId="3027123F" w:rsidR="00355CD5" w:rsidRDefault="00B6316F" w:rsidP="00B6316F">
      <w:pPr>
        <w:pStyle w:val="Listenabsatz"/>
        <w:numPr>
          <w:ilvl w:val="1"/>
          <w:numId w:val="1"/>
        </w:numPr>
        <w:spacing w:line="360" w:lineRule="auto"/>
        <w:ind w:left="1776"/>
        <w:jc w:val="both"/>
        <w:rPr>
          <w:rFonts w:cs="Arial"/>
        </w:rPr>
      </w:pPr>
      <w:r w:rsidRPr="00B6316F">
        <w:rPr>
          <w:rFonts w:ascii="Avenir Next Ultra Light" w:hAnsi="Avenir Next Ultra Light" w:cs="Arial"/>
          <w:bCs w:val="0"/>
          <w:highlight w:val="yellow"/>
        </w:rPr>
        <w:t>……………………………….</w:t>
      </w:r>
    </w:p>
    <w:p w14:paraId="232298B9" w14:textId="75EFB211" w:rsidR="00B6316F" w:rsidRPr="00B6316F" w:rsidRDefault="00B6316F" w:rsidP="00B6316F">
      <w:pPr>
        <w:spacing w:line="360" w:lineRule="auto"/>
        <w:rPr>
          <w:rFonts w:cs="Arial"/>
          <w:b/>
          <w:color w:val="EE9F2D"/>
        </w:rPr>
      </w:pPr>
      <w:r>
        <w:rPr>
          <w:b/>
          <w:color w:val="EE9F2D"/>
        </w:rPr>
        <w:t>Alternative 2</w:t>
      </w:r>
    </w:p>
    <w:p w14:paraId="1186437B" w14:textId="77777777" w:rsidR="00355CD5" w:rsidRDefault="00355CD5" w:rsidP="00C6445D">
      <w:pPr>
        <w:pStyle w:val="Listenabsatz"/>
        <w:spacing w:line="360" w:lineRule="auto"/>
        <w:ind w:left="426"/>
        <w:rPr>
          <w:rFonts w:cs="Arial"/>
        </w:rPr>
      </w:pPr>
      <w:r>
        <w:rPr>
          <w:rFonts w:cs="Arial"/>
        </w:rPr>
        <w:t>Gegenstand der Erhebung, Verarbeitung und / oder Nutzung personenbezogener Daten sind folgende Datenarten / -kategorien</w:t>
      </w:r>
    </w:p>
    <w:p w14:paraId="66D777A9" w14:textId="77777777" w:rsidR="00355CD5" w:rsidRDefault="00355CD5" w:rsidP="003763CC">
      <w:pPr>
        <w:pStyle w:val="Listenabsatz"/>
        <w:numPr>
          <w:ilvl w:val="0"/>
          <w:numId w:val="44"/>
        </w:numPr>
        <w:spacing w:line="360" w:lineRule="auto"/>
        <w:jc w:val="both"/>
        <w:rPr>
          <w:rFonts w:cs="Arial"/>
        </w:rPr>
      </w:pPr>
      <w:r>
        <w:rPr>
          <w:rFonts w:cs="Arial"/>
        </w:rPr>
        <w:t>Personenstammdaten (z. B Mitarbeiter, Kooperationspartner, nicht med. Patientendaten)</w:t>
      </w:r>
    </w:p>
    <w:p w14:paraId="73166E26" w14:textId="77777777" w:rsidR="00355CD5" w:rsidRDefault="00355CD5" w:rsidP="003763CC">
      <w:pPr>
        <w:pStyle w:val="Listenabsatz"/>
        <w:numPr>
          <w:ilvl w:val="0"/>
          <w:numId w:val="44"/>
        </w:numPr>
        <w:spacing w:line="360" w:lineRule="auto"/>
        <w:jc w:val="both"/>
        <w:rPr>
          <w:rFonts w:cs="Arial"/>
        </w:rPr>
      </w:pPr>
      <w:r>
        <w:rPr>
          <w:rFonts w:cs="Arial"/>
        </w:rPr>
        <w:t>Medizinische Patientendaten (Befunde, Diagnosen, …)</w:t>
      </w:r>
    </w:p>
    <w:p w14:paraId="3E8CAD41" w14:textId="77777777" w:rsidR="00355CD5" w:rsidRDefault="00355CD5" w:rsidP="003763CC">
      <w:pPr>
        <w:pStyle w:val="Listenabsatz"/>
        <w:numPr>
          <w:ilvl w:val="0"/>
          <w:numId w:val="44"/>
        </w:numPr>
        <w:spacing w:line="360" w:lineRule="auto"/>
        <w:jc w:val="both"/>
        <w:rPr>
          <w:rFonts w:cs="Arial"/>
        </w:rPr>
      </w:pPr>
      <w:r>
        <w:rPr>
          <w:rFonts w:cs="Arial"/>
        </w:rPr>
        <w:t>Kontaktdaten/Kommunikationsdaten (z. B. IP-Adressen, Telefon, E-Mail)</w:t>
      </w:r>
    </w:p>
    <w:p w14:paraId="35DF5D6C" w14:textId="77777777" w:rsidR="00355CD5" w:rsidRDefault="00355CD5" w:rsidP="003763CC">
      <w:pPr>
        <w:pStyle w:val="Listenabsatz"/>
        <w:numPr>
          <w:ilvl w:val="0"/>
          <w:numId w:val="44"/>
        </w:numPr>
        <w:spacing w:line="360" w:lineRule="auto"/>
        <w:jc w:val="both"/>
        <w:rPr>
          <w:rFonts w:cs="Arial"/>
        </w:rPr>
      </w:pPr>
      <w:r>
        <w:rPr>
          <w:rFonts w:cs="Arial"/>
        </w:rPr>
        <w:t>Vertragsstammdaten (Vertragsbeziehung, Produkt- bzw. Vertragsinteresse)</w:t>
      </w:r>
    </w:p>
    <w:p w14:paraId="550FC4A9" w14:textId="77777777" w:rsidR="00355CD5" w:rsidRDefault="00355CD5" w:rsidP="003763CC">
      <w:pPr>
        <w:pStyle w:val="Listenabsatz"/>
        <w:numPr>
          <w:ilvl w:val="0"/>
          <w:numId w:val="44"/>
        </w:numPr>
        <w:spacing w:line="360" w:lineRule="auto"/>
        <w:jc w:val="both"/>
        <w:rPr>
          <w:rFonts w:cs="Arial"/>
        </w:rPr>
      </w:pPr>
      <w:r>
        <w:rPr>
          <w:rFonts w:cs="Arial"/>
        </w:rPr>
        <w:t>Kundenhistorie</w:t>
      </w:r>
    </w:p>
    <w:p w14:paraId="58F86BB9" w14:textId="77777777" w:rsidR="00355CD5" w:rsidRDefault="00355CD5" w:rsidP="003763CC">
      <w:pPr>
        <w:pStyle w:val="Listenabsatz"/>
        <w:numPr>
          <w:ilvl w:val="0"/>
          <w:numId w:val="44"/>
        </w:numPr>
        <w:spacing w:line="360" w:lineRule="auto"/>
        <w:jc w:val="both"/>
        <w:rPr>
          <w:rFonts w:cs="Arial"/>
        </w:rPr>
      </w:pPr>
      <w:r>
        <w:rPr>
          <w:rFonts w:cs="Arial"/>
        </w:rPr>
        <w:t>Vertragsabrechnungs- und Zahlungsdaten</w:t>
      </w:r>
    </w:p>
    <w:p w14:paraId="4D497A5D" w14:textId="77777777" w:rsidR="00355CD5" w:rsidRDefault="00355CD5" w:rsidP="003763CC">
      <w:pPr>
        <w:pStyle w:val="Listenabsatz"/>
        <w:numPr>
          <w:ilvl w:val="0"/>
          <w:numId w:val="44"/>
        </w:numPr>
        <w:spacing w:line="360" w:lineRule="auto"/>
        <w:jc w:val="both"/>
        <w:rPr>
          <w:rFonts w:cs="Arial"/>
        </w:rPr>
      </w:pPr>
      <w:r>
        <w:rPr>
          <w:rFonts w:cs="Arial"/>
        </w:rPr>
        <w:t>Planungs- und Steuerungsdaten</w:t>
      </w:r>
    </w:p>
    <w:p w14:paraId="16E819AE" w14:textId="77777777" w:rsidR="00355CD5" w:rsidRDefault="00355CD5" w:rsidP="003763CC">
      <w:pPr>
        <w:pStyle w:val="Listenabsatz"/>
        <w:numPr>
          <w:ilvl w:val="0"/>
          <w:numId w:val="44"/>
        </w:numPr>
        <w:spacing w:line="360" w:lineRule="auto"/>
        <w:jc w:val="both"/>
        <w:rPr>
          <w:rFonts w:cs="Arial"/>
        </w:rPr>
      </w:pPr>
      <w:r>
        <w:rPr>
          <w:rFonts w:cs="Arial"/>
        </w:rPr>
        <w:t>Auskunftsangaben (von Dritten, z.B. Auskunfteien, oder aus öffentlichen Verzeichnissen)</w:t>
      </w:r>
    </w:p>
    <w:p w14:paraId="612DDE28" w14:textId="77777777" w:rsidR="00355CD5" w:rsidRPr="00186B51" w:rsidRDefault="00355CD5" w:rsidP="003763CC">
      <w:pPr>
        <w:pStyle w:val="Listenabsatz"/>
        <w:numPr>
          <w:ilvl w:val="0"/>
          <w:numId w:val="44"/>
        </w:numPr>
        <w:spacing w:line="360" w:lineRule="auto"/>
        <w:jc w:val="both"/>
        <w:rPr>
          <w:rFonts w:ascii="Avenir Next Ultra Light" w:hAnsi="Avenir Next Ultra Light" w:cs="Arial"/>
          <w:bCs w:val="0"/>
          <w:highlight w:val="yellow"/>
        </w:rPr>
      </w:pPr>
      <w:r w:rsidRPr="00186B51">
        <w:rPr>
          <w:rFonts w:ascii="Avenir Next Ultra Light" w:hAnsi="Avenir Next Ultra Light" w:cs="Arial"/>
          <w:bCs w:val="0"/>
          <w:highlight w:val="yellow"/>
        </w:rPr>
        <w:t>...</w:t>
      </w:r>
    </w:p>
    <w:p w14:paraId="09D5EE56" w14:textId="77777777" w:rsidR="00B6316F" w:rsidRDefault="00B6316F" w:rsidP="00B6316F">
      <w:pPr>
        <w:spacing w:line="360" w:lineRule="auto"/>
        <w:rPr>
          <w:b/>
          <w:color w:val="EE9F2D"/>
        </w:rPr>
      </w:pPr>
    </w:p>
    <w:p w14:paraId="6F251615" w14:textId="77777777" w:rsidR="00B6316F" w:rsidRDefault="00B6316F" w:rsidP="00B6316F">
      <w:pPr>
        <w:spacing w:line="360" w:lineRule="auto"/>
        <w:rPr>
          <w:b/>
          <w:color w:val="EE9F2D"/>
        </w:rPr>
      </w:pPr>
    </w:p>
    <w:p w14:paraId="1B963F74" w14:textId="3B4288E8" w:rsidR="00B6316F" w:rsidRPr="00B6316F" w:rsidRDefault="00B6316F" w:rsidP="00B6316F">
      <w:pPr>
        <w:spacing w:line="360" w:lineRule="auto"/>
        <w:rPr>
          <w:rFonts w:cs="Arial"/>
          <w:b/>
          <w:color w:val="EE9F2D"/>
        </w:rPr>
      </w:pPr>
      <w:r w:rsidRPr="00B6316F">
        <w:rPr>
          <w:b/>
          <w:color w:val="EE9F2D"/>
        </w:rPr>
        <w:t>Alternative 3</w:t>
      </w:r>
    </w:p>
    <w:p w14:paraId="183B2AA1" w14:textId="77777777" w:rsidR="00186B51" w:rsidRDefault="00355CD5" w:rsidP="00186B51">
      <w:pPr>
        <w:pStyle w:val="Listenabsatz"/>
        <w:spacing w:line="360" w:lineRule="auto"/>
        <w:ind w:left="0"/>
        <w:jc w:val="both"/>
        <w:rPr>
          <w:rFonts w:cs="Arial"/>
        </w:rPr>
      </w:pPr>
      <w:r>
        <w:rPr>
          <w:rFonts w:cs="Arial"/>
        </w:rPr>
        <w:t xml:space="preserve">Der Auftragnehmer verarbeitet personenbezogene Daten im Auftrag des Auftraggebers. Dies umfasst Tätigkeiten, die im </w:t>
      </w:r>
      <w:r w:rsidRPr="00186B51">
        <w:rPr>
          <w:rFonts w:ascii="Avenir Next Ultra Light" w:hAnsi="Avenir Next Ultra Light"/>
          <w:bCs w:val="0"/>
          <w:highlight w:val="yellow"/>
        </w:rPr>
        <w:t>…</w:t>
      </w:r>
      <w:r>
        <w:t xml:space="preserve"> Vertrag der Parteien vom </w:t>
      </w:r>
      <w:r w:rsidRPr="00186B51">
        <w:rPr>
          <w:rFonts w:ascii="Avenir Next Ultra Light" w:hAnsi="Avenir Next Ultra Light"/>
          <w:bCs w:val="0"/>
          <w:highlight w:val="yellow"/>
        </w:rPr>
        <w:t>…</w:t>
      </w:r>
      <w:r>
        <w:t xml:space="preserve"> (nachstehend „</w:t>
      </w:r>
      <w:r>
        <w:rPr>
          <w:rFonts w:cs="Arial"/>
        </w:rPr>
        <w:t>Hauptvertrag</w:t>
      </w:r>
      <w:r>
        <w:t>“ genannt“)</w:t>
      </w:r>
      <w:r>
        <w:rPr>
          <w:rFonts w:cs="Arial"/>
        </w:rPr>
        <w:t xml:space="preserve"> und in der darin enthaltenen Leistungsbeschreibung konkretisiert sind. Im Einzelnen sind insbesondere folgende Daten Bestandteil der Datenverarbeitung:</w:t>
      </w:r>
      <w:bookmarkStart w:id="8" w:name="_Toc473264009"/>
      <w:bookmarkStart w:id="9" w:name="_Toc476996392"/>
      <w:bookmarkEnd w:id="7"/>
    </w:p>
    <w:p w14:paraId="7AF583E8" w14:textId="77777777" w:rsidR="00186B51" w:rsidRDefault="00186B51" w:rsidP="00186B51">
      <w:pPr>
        <w:pStyle w:val="Listenabsatz"/>
        <w:spacing w:line="360" w:lineRule="auto"/>
        <w:ind w:left="0"/>
        <w:jc w:val="both"/>
        <w:rPr>
          <w:rFonts w:cs="Arial"/>
        </w:rPr>
      </w:pPr>
    </w:p>
    <w:p w14:paraId="7CB3F946" w14:textId="77777777" w:rsidR="0082303C" w:rsidRDefault="0082303C" w:rsidP="00186B51">
      <w:pPr>
        <w:pStyle w:val="Listenabsatz"/>
        <w:spacing w:line="360" w:lineRule="auto"/>
        <w:ind w:left="0"/>
        <w:jc w:val="both"/>
        <w:rPr>
          <w:rFonts w:cs="Arial"/>
        </w:rPr>
      </w:pPr>
    </w:p>
    <w:p w14:paraId="1F6EF063" w14:textId="77777777" w:rsidR="0082303C" w:rsidRDefault="0082303C" w:rsidP="00186B51">
      <w:pPr>
        <w:pStyle w:val="Listenabsatz"/>
        <w:spacing w:line="360" w:lineRule="auto"/>
        <w:ind w:left="0"/>
        <w:jc w:val="both"/>
        <w:rPr>
          <w:rFonts w:cs="Arial"/>
        </w:rPr>
      </w:pPr>
    </w:p>
    <w:p w14:paraId="3260D400" w14:textId="30DF20AE" w:rsidR="00355CD5" w:rsidRPr="00186B51" w:rsidRDefault="00355CD5" w:rsidP="00186B51">
      <w:pPr>
        <w:pStyle w:val="Listenabsatz"/>
        <w:spacing w:line="360" w:lineRule="auto"/>
        <w:ind w:left="0"/>
        <w:jc w:val="both"/>
        <w:rPr>
          <w:rFonts w:cs="Arial"/>
        </w:rPr>
      </w:pPr>
      <w:r w:rsidRPr="00186B51">
        <w:rPr>
          <w:rFonts w:cs="Arial"/>
          <w:b/>
        </w:rPr>
        <w:lastRenderedPageBreak/>
        <w:t>§ 3 Verantwortlichkeit</w:t>
      </w:r>
      <w:bookmarkEnd w:id="8"/>
      <w:bookmarkEnd w:id="9"/>
    </w:p>
    <w:p w14:paraId="47B1C75C" w14:textId="77777777" w:rsidR="00355CD5" w:rsidRDefault="00355CD5" w:rsidP="003763CC">
      <w:pPr>
        <w:pStyle w:val="Listenabsatz"/>
        <w:numPr>
          <w:ilvl w:val="0"/>
          <w:numId w:val="5"/>
        </w:numPr>
        <w:spacing w:line="360" w:lineRule="auto"/>
        <w:ind w:left="426" w:hanging="426"/>
        <w:contextualSpacing w:val="0"/>
        <w:jc w:val="both"/>
        <w:rPr>
          <w:rFonts w:cs="Arial"/>
        </w:rPr>
      </w:pPr>
      <w:r>
        <w:rPr>
          <w:rFonts w:cs="Arial"/>
        </w:rPr>
        <w:t>Der Auftraggeber ist im Rahmen dieses Vertrages für die Einhaltung der gesetzlichen Bestimmungen, insbesondere für die Rechtmäßigkeit der Datenverarbeitung verantwortlich („Verantwortlicher“ im Sinne des Art. 4 Ziff. 7 DS-GVO).</w:t>
      </w:r>
    </w:p>
    <w:p w14:paraId="0A39F994" w14:textId="77A74370" w:rsidR="00355CD5" w:rsidRDefault="00355CD5" w:rsidP="00186B51">
      <w:pPr>
        <w:tabs>
          <w:tab w:val="left" w:pos="993"/>
        </w:tabs>
        <w:spacing w:line="360" w:lineRule="auto"/>
        <w:ind w:left="426" w:hanging="426"/>
        <w:jc w:val="both"/>
        <w:rPr>
          <w:rFonts w:cs="Arial"/>
          <w:shd w:val="clear" w:color="auto" w:fill="C0C0C0"/>
        </w:rPr>
      </w:pPr>
      <w:r w:rsidRPr="00186B51">
        <w:rPr>
          <w:rFonts w:cs="Arial"/>
        </w:rPr>
        <w:t>(2)</w:t>
      </w:r>
      <w:r>
        <w:rPr>
          <w:rFonts w:cs="Arial"/>
        </w:rPr>
        <w:tab/>
        <w:t>Die Inhalte dieses AV-Vertrages gelten entsprechend, wenn die Prüfung oder Wartung automatisierter Verfahren oder von Datenverarbeitungsanlagen im Auftrag vorgenommen wird und dabei ein Zugriff auf personenbezogene Daten nicht ausgeschlossen werden kann.</w:t>
      </w:r>
    </w:p>
    <w:p w14:paraId="6D285E7B" w14:textId="77777777" w:rsidR="00355CD5" w:rsidRDefault="00355CD5" w:rsidP="003763CC">
      <w:pPr>
        <w:pStyle w:val="Listenabsatz"/>
        <w:numPr>
          <w:ilvl w:val="0"/>
          <w:numId w:val="6"/>
        </w:numPr>
        <w:spacing w:line="360" w:lineRule="auto"/>
        <w:ind w:left="426" w:hanging="426"/>
        <w:contextualSpacing w:val="0"/>
        <w:jc w:val="both"/>
        <w:rPr>
          <w:rFonts w:cs="Arial"/>
        </w:rPr>
      </w:pPr>
      <w:r>
        <w:rPr>
          <w:rFonts w:cs="Arial"/>
        </w:rPr>
        <w:t>Auftraggeber sowie Auftragnehmer müssen gewährleisten, dass sich die zur Verarbeitung der personenbezogenen Daten befugten Personen zur Vertraulichkeit verpflichtet haben oder einer angemessenen gesetzlichen Verschwiegenheitspflicht unterliegen. Dazu müssen alle Personen, die auftragsgemäß auf personenbezogene Daten des Auftraggebers zugreifen können, auf das Datengeheimnis verpflichtet und über ihre Datenschutzpflichten belehrt werden. Dabei ist jede Partei für die Verpflichtung des eigenen Personals zuständig. Ferner müssen die eingesetzten Personen darauf hingewiesen werden, dass das Datengeheimnis auch nach Beendigung der Tätigkeit fortbesteht.</w:t>
      </w:r>
    </w:p>
    <w:p w14:paraId="1579A2D4" w14:textId="77777777" w:rsidR="00186B51" w:rsidRDefault="00355CD5" w:rsidP="003763CC">
      <w:pPr>
        <w:pStyle w:val="Listenabsatz"/>
        <w:numPr>
          <w:ilvl w:val="0"/>
          <w:numId w:val="6"/>
        </w:numPr>
        <w:spacing w:line="360" w:lineRule="auto"/>
        <w:ind w:left="426" w:hanging="426"/>
        <w:contextualSpacing w:val="0"/>
        <w:jc w:val="both"/>
        <w:rPr>
          <w:rFonts w:cs="Arial"/>
        </w:rPr>
      </w:pPr>
      <w:r>
        <w:rPr>
          <w:rFonts w:cs="Arial"/>
        </w:rPr>
        <w:t>Der Auftraggeber und der Auftragnehmer sind bzgl. der zu verarbeitenden Daten für die Einhaltung der jeweils für sie einschlägigen Datenschutzgesetze verantwortlich.</w:t>
      </w:r>
      <w:bookmarkStart w:id="10" w:name="_Toc473264012"/>
      <w:bookmarkStart w:id="11" w:name="_Toc476996396"/>
    </w:p>
    <w:p w14:paraId="1AC7223C" w14:textId="77777777" w:rsidR="00186B51" w:rsidRPr="00186B51" w:rsidRDefault="00186B51" w:rsidP="00186B51">
      <w:pPr>
        <w:spacing w:line="360" w:lineRule="auto"/>
        <w:jc w:val="both"/>
        <w:rPr>
          <w:rFonts w:cs="Arial"/>
        </w:rPr>
      </w:pPr>
    </w:p>
    <w:p w14:paraId="73E8BCB0" w14:textId="76684FB7" w:rsidR="00355CD5" w:rsidRPr="00186B51" w:rsidRDefault="00355CD5" w:rsidP="00186B51">
      <w:pPr>
        <w:spacing w:line="360" w:lineRule="auto"/>
        <w:jc w:val="both"/>
        <w:rPr>
          <w:rFonts w:cs="Arial"/>
          <w:b/>
        </w:rPr>
      </w:pPr>
      <w:r w:rsidRPr="00186B51">
        <w:rPr>
          <w:rFonts w:cs="Arial"/>
          <w:b/>
        </w:rPr>
        <w:t>§ 4 Dauer des Auftrags</w:t>
      </w:r>
      <w:bookmarkEnd w:id="10"/>
      <w:bookmarkEnd w:id="11"/>
    </w:p>
    <w:p w14:paraId="77A83C07" w14:textId="4AE95569" w:rsidR="00186B51" w:rsidRPr="00186B51" w:rsidRDefault="00186B51" w:rsidP="00186B51">
      <w:pPr>
        <w:spacing w:line="360" w:lineRule="auto"/>
        <w:rPr>
          <w:rFonts w:cs="Arial"/>
          <w:b/>
          <w:color w:val="EE9F2D"/>
        </w:rPr>
      </w:pPr>
      <w:r>
        <w:rPr>
          <w:b/>
          <w:color w:val="EE9F2D"/>
        </w:rPr>
        <w:t>Alternative 1 zu Absatz 1</w:t>
      </w:r>
    </w:p>
    <w:p w14:paraId="650022AC" w14:textId="23330EC2" w:rsidR="00355CD5" w:rsidRDefault="00355CD5" w:rsidP="003763CC">
      <w:pPr>
        <w:pStyle w:val="Listenabsatz"/>
        <w:numPr>
          <w:ilvl w:val="0"/>
          <w:numId w:val="7"/>
        </w:numPr>
        <w:spacing w:line="360" w:lineRule="auto"/>
        <w:ind w:left="357" w:hanging="357"/>
        <w:contextualSpacing w:val="0"/>
        <w:jc w:val="both"/>
        <w:rPr>
          <w:rFonts w:cs="Arial"/>
        </w:rPr>
      </w:pPr>
      <w:r>
        <w:rPr>
          <w:rFonts w:cs="Arial"/>
        </w:rPr>
        <w:t>Di</w:t>
      </w:r>
      <w:r w:rsidR="00186B51">
        <w:rPr>
          <w:rFonts w:cs="Arial"/>
        </w:rPr>
        <w:t xml:space="preserve">e Dauer des Auftrags ist in § </w:t>
      </w:r>
      <w:r w:rsidRPr="00186B51">
        <w:rPr>
          <w:rFonts w:ascii="Avenir Next Ultra Light" w:hAnsi="Avenir Next Ultra Light" w:cs="Arial"/>
          <w:bCs w:val="0"/>
          <w:highlight w:val="yellow"/>
        </w:rPr>
        <w:t>…</w:t>
      </w:r>
      <w:r>
        <w:rPr>
          <w:rFonts w:cs="Arial"/>
        </w:rPr>
        <w:t xml:space="preserve"> des Hauptvertrags zwischen Auftraggeber und Auftragnehmer geregelt, sofern sich aus den Bestimmungen dieses AV-Vertrages nicht etwas </w:t>
      </w:r>
      <w:proofErr w:type="gramStart"/>
      <w:r>
        <w:rPr>
          <w:rFonts w:cs="Arial"/>
        </w:rPr>
        <w:t>anderes</w:t>
      </w:r>
      <w:proofErr w:type="gramEnd"/>
      <w:r>
        <w:rPr>
          <w:rFonts w:cs="Arial"/>
        </w:rPr>
        <w:t xml:space="preserve"> ergibt.</w:t>
      </w:r>
    </w:p>
    <w:p w14:paraId="319C1F3F" w14:textId="29B5A395" w:rsidR="00186B51" w:rsidRPr="00186B51" w:rsidRDefault="00186B51" w:rsidP="00186B51">
      <w:pPr>
        <w:spacing w:line="360" w:lineRule="auto"/>
        <w:rPr>
          <w:rFonts w:cs="Arial"/>
          <w:b/>
          <w:color w:val="EE9F2D"/>
        </w:rPr>
      </w:pPr>
      <w:r>
        <w:rPr>
          <w:b/>
          <w:color w:val="EE9F2D"/>
        </w:rPr>
        <w:t>Alternative 2</w:t>
      </w:r>
      <w:r w:rsidRPr="00186B51">
        <w:rPr>
          <w:b/>
          <w:color w:val="EE9F2D"/>
        </w:rPr>
        <w:t xml:space="preserve"> zu Absatz 1</w:t>
      </w:r>
    </w:p>
    <w:p w14:paraId="7D5A372B" w14:textId="77777777" w:rsidR="00355CD5" w:rsidRDefault="00355CD5" w:rsidP="003763CC">
      <w:pPr>
        <w:pStyle w:val="Listenabsatz"/>
        <w:numPr>
          <w:ilvl w:val="0"/>
          <w:numId w:val="8"/>
        </w:numPr>
        <w:spacing w:line="360" w:lineRule="auto"/>
        <w:ind w:left="357" w:hanging="357"/>
        <w:contextualSpacing w:val="0"/>
        <w:jc w:val="both"/>
        <w:rPr>
          <w:rFonts w:cs="Arial"/>
        </w:rPr>
      </w:pPr>
      <w:r>
        <w:rPr>
          <w:rFonts w:cs="Arial"/>
        </w:rPr>
        <w:t xml:space="preserve">Die Laufzeit dieses AV-Vertrages richtet sich nach der Laufzeit des Hauptvertrags, sofern sich aus den Bestimmungen dieses AV-Vertrages nicht etwas </w:t>
      </w:r>
      <w:proofErr w:type="gramStart"/>
      <w:r>
        <w:rPr>
          <w:rFonts w:cs="Arial"/>
        </w:rPr>
        <w:t>anderes</w:t>
      </w:r>
      <w:proofErr w:type="gramEnd"/>
      <w:r>
        <w:rPr>
          <w:rFonts w:cs="Arial"/>
        </w:rPr>
        <w:t xml:space="preserve"> ergibt.</w:t>
      </w:r>
    </w:p>
    <w:p w14:paraId="27673462" w14:textId="6E056CA7" w:rsidR="00186B51" w:rsidRPr="00186B51" w:rsidRDefault="00186B51" w:rsidP="00186B51">
      <w:pPr>
        <w:spacing w:line="360" w:lineRule="auto"/>
        <w:rPr>
          <w:rFonts w:cs="Arial"/>
          <w:b/>
          <w:color w:val="EE9F2D"/>
        </w:rPr>
      </w:pPr>
      <w:r>
        <w:rPr>
          <w:b/>
          <w:color w:val="EE9F2D"/>
        </w:rPr>
        <w:t>Alternative 3</w:t>
      </w:r>
      <w:r w:rsidRPr="00186B51">
        <w:rPr>
          <w:b/>
          <w:color w:val="EE9F2D"/>
        </w:rPr>
        <w:t xml:space="preserve"> zu Absatz 1</w:t>
      </w:r>
    </w:p>
    <w:p w14:paraId="6130E678" w14:textId="215AA434" w:rsidR="00355CD5" w:rsidRDefault="00355CD5" w:rsidP="003763CC">
      <w:pPr>
        <w:pStyle w:val="Listenabsatz"/>
        <w:numPr>
          <w:ilvl w:val="0"/>
          <w:numId w:val="9"/>
        </w:numPr>
        <w:spacing w:line="360" w:lineRule="auto"/>
        <w:contextualSpacing w:val="0"/>
        <w:jc w:val="both"/>
        <w:rPr>
          <w:rFonts w:cs="Arial"/>
        </w:rPr>
      </w:pPr>
      <w:r>
        <w:rPr>
          <w:rFonts w:cs="Arial"/>
        </w:rPr>
        <w:t>D</w:t>
      </w:r>
      <w:r w:rsidR="00186B51">
        <w:rPr>
          <w:rFonts w:cs="Arial"/>
        </w:rPr>
        <w:t>ie Laufze</w:t>
      </w:r>
      <w:r>
        <w:rPr>
          <w:rFonts w:cs="Arial"/>
        </w:rPr>
        <w:t xml:space="preserve">it dieses AV-Vertrages endet am </w:t>
      </w:r>
      <w:r w:rsidR="00186B51" w:rsidRPr="00186B51">
        <w:rPr>
          <w:rFonts w:ascii="Avenir Next Ultra Light" w:hAnsi="Avenir Next Ultra Light" w:cs="Arial"/>
          <w:bCs w:val="0"/>
          <w:highlight w:val="yellow"/>
        </w:rPr>
        <w:t>…</w:t>
      </w:r>
      <w:r>
        <w:rPr>
          <w:rFonts w:cs="Arial"/>
        </w:rPr>
        <w:t xml:space="preserve">, sofern sich aus den Bestimmungen dieses AV-Vertrages nicht etwas </w:t>
      </w:r>
      <w:proofErr w:type="gramStart"/>
      <w:r>
        <w:rPr>
          <w:rFonts w:cs="Arial"/>
        </w:rPr>
        <w:t>anderes</w:t>
      </w:r>
      <w:proofErr w:type="gramEnd"/>
      <w:r>
        <w:rPr>
          <w:rFonts w:cs="Arial"/>
        </w:rPr>
        <w:t xml:space="preserve"> ergibt.</w:t>
      </w:r>
    </w:p>
    <w:p w14:paraId="711A075B" w14:textId="5F34BDA8" w:rsidR="00186B51" w:rsidRPr="00186B51" w:rsidRDefault="00186B51" w:rsidP="00186B51">
      <w:pPr>
        <w:spacing w:line="360" w:lineRule="auto"/>
        <w:rPr>
          <w:rFonts w:cs="Arial"/>
          <w:b/>
          <w:color w:val="EE9F2D"/>
        </w:rPr>
      </w:pPr>
      <w:r>
        <w:rPr>
          <w:b/>
          <w:color w:val="EE9F2D"/>
        </w:rPr>
        <w:t>Alternative 4</w:t>
      </w:r>
      <w:r w:rsidRPr="00186B51">
        <w:rPr>
          <w:b/>
          <w:color w:val="EE9F2D"/>
        </w:rPr>
        <w:t xml:space="preserve"> zu Absatz 1</w:t>
      </w:r>
    </w:p>
    <w:p w14:paraId="0BCE0EC0" w14:textId="77777777" w:rsidR="00355CD5" w:rsidRDefault="00355CD5" w:rsidP="003763CC">
      <w:pPr>
        <w:pStyle w:val="Listenabsatz"/>
        <w:numPr>
          <w:ilvl w:val="0"/>
          <w:numId w:val="10"/>
        </w:numPr>
        <w:spacing w:line="360" w:lineRule="auto"/>
        <w:contextualSpacing w:val="0"/>
        <w:jc w:val="both"/>
        <w:rPr>
          <w:rFonts w:cs="Arial"/>
        </w:rPr>
      </w:pPr>
      <w:r>
        <w:rPr>
          <w:rFonts w:cs="Arial"/>
        </w:rPr>
        <w:t xml:space="preserve">Der Vertrag wird mit der Unterzeichnung wirksam und läuft auf unbestimmte Zeit. Jede Partei ist berechtigt, den Vertrag mit einer Frist von </w:t>
      </w:r>
      <w:r w:rsidRPr="00186B51">
        <w:rPr>
          <w:rFonts w:ascii="Avenir Next Ultra Light" w:hAnsi="Avenir Next Ultra Light" w:cs="Arial"/>
          <w:bCs w:val="0"/>
          <w:highlight w:val="yellow"/>
        </w:rPr>
        <w:t>…</w:t>
      </w:r>
      <w:r>
        <w:rPr>
          <w:rFonts w:cs="Arial"/>
        </w:rPr>
        <w:t xml:space="preserve"> Wochen zum </w:t>
      </w:r>
      <w:r w:rsidRPr="00186B51">
        <w:rPr>
          <w:rFonts w:cs="Arial"/>
          <w:highlight w:val="yellow"/>
        </w:rPr>
        <w:t>Monatsende/Quartalsende/Jahresende</w:t>
      </w:r>
      <w:r>
        <w:rPr>
          <w:rFonts w:cs="Arial"/>
        </w:rPr>
        <w:t xml:space="preserve"> (nicht Zutreffendes streichen) zu kündigen.</w:t>
      </w:r>
    </w:p>
    <w:p w14:paraId="7B189332" w14:textId="75BE57F4" w:rsidR="00355CD5" w:rsidRDefault="00355CD5" w:rsidP="003763CC">
      <w:pPr>
        <w:pStyle w:val="Listenabsatz"/>
        <w:numPr>
          <w:ilvl w:val="0"/>
          <w:numId w:val="8"/>
        </w:numPr>
        <w:spacing w:line="360" w:lineRule="auto"/>
        <w:contextualSpacing w:val="0"/>
        <w:jc w:val="both"/>
        <w:rPr>
          <w:rFonts w:cs="Arial"/>
        </w:rPr>
      </w:pPr>
      <w:r>
        <w:rPr>
          <w:rFonts w:cs="Arial"/>
        </w:rPr>
        <w:t>Es ist den Vertragspartnern bewusst, dass ohne Vorliegen</w:t>
      </w:r>
      <w:r w:rsidR="00186B51">
        <w:rPr>
          <w:rFonts w:cs="Arial"/>
        </w:rPr>
        <w:t xml:space="preserve"> eines gültigen AV-Vertrages z.</w:t>
      </w:r>
      <w:r>
        <w:rPr>
          <w:rFonts w:cs="Arial"/>
        </w:rPr>
        <w:t>B. bei Beendigung des vorliegenden Vertragsverhältnisses, keine (weitere) Auftragsverarbeitung durchgeführt werden darf.</w:t>
      </w:r>
    </w:p>
    <w:p w14:paraId="78D3CEE2" w14:textId="77777777" w:rsidR="00355CD5" w:rsidRDefault="00355CD5" w:rsidP="003763CC">
      <w:pPr>
        <w:pStyle w:val="Listenabsatz"/>
        <w:numPr>
          <w:ilvl w:val="0"/>
          <w:numId w:val="8"/>
        </w:numPr>
        <w:spacing w:line="360" w:lineRule="auto"/>
        <w:contextualSpacing w:val="0"/>
        <w:jc w:val="both"/>
        <w:rPr>
          <w:rFonts w:cs="Arial"/>
        </w:rPr>
      </w:pPr>
      <w:r>
        <w:rPr>
          <w:rFonts w:cs="Arial"/>
        </w:rPr>
        <w:lastRenderedPageBreak/>
        <w:t>Das Recht zur fristlosen Kündigung aus wichtigem Grund bleibt unberührt.</w:t>
      </w:r>
    </w:p>
    <w:p w14:paraId="3D07AD05" w14:textId="77777777" w:rsidR="00186B51" w:rsidRDefault="00355CD5" w:rsidP="003763CC">
      <w:pPr>
        <w:pStyle w:val="Listenabsatz"/>
        <w:numPr>
          <w:ilvl w:val="0"/>
          <w:numId w:val="8"/>
        </w:numPr>
        <w:spacing w:line="360" w:lineRule="auto"/>
        <w:contextualSpacing w:val="0"/>
        <w:jc w:val="both"/>
        <w:rPr>
          <w:rFonts w:cs="Arial"/>
        </w:rPr>
      </w:pPr>
      <w:r>
        <w:rPr>
          <w:rFonts w:cs="Arial"/>
        </w:rPr>
        <w:t>Kündigungen bedürfen zu ihrer Wirksamkeit der Schriftform.</w:t>
      </w:r>
      <w:bookmarkStart w:id="12" w:name="_Toc473264015"/>
      <w:bookmarkStart w:id="13" w:name="_Toc476996399"/>
    </w:p>
    <w:p w14:paraId="1B72B561" w14:textId="77777777" w:rsidR="00186B51" w:rsidRPr="00186B51" w:rsidRDefault="00186B51" w:rsidP="00186B51">
      <w:pPr>
        <w:spacing w:line="360" w:lineRule="auto"/>
        <w:jc w:val="both"/>
        <w:rPr>
          <w:rFonts w:cs="Arial"/>
        </w:rPr>
      </w:pPr>
    </w:p>
    <w:p w14:paraId="47E373B1" w14:textId="6A856B4F" w:rsidR="00355CD5" w:rsidRPr="00186B51" w:rsidRDefault="00355CD5" w:rsidP="00186B51">
      <w:pPr>
        <w:spacing w:line="360" w:lineRule="auto"/>
        <w:jc w:val="both"/>
        <w:rPr>
          <w:rFonts w:cs="Arial"/>
          <w:b/>
        </w:rPr>
      </w:pPr>
      <w:r w:rsidRPr="00186B51">
        <w:rPr>
          <w:b/>
        </w:rPr>
        <w:t>§ 5 Weisungsbefugnis des Auftraggebers</w:t>
      </w:r>
      <w:bookmarkEnd w:id="12"/>
      <w:bookmarkEnd w:id="13"/>
    </w:p>
    <w:p w14:paraId="7BDA1DEC" w14:textId="77777777" w:rsidR="00355CD5" w:rsidRDefault="00355CD5" w:rsidP="003763CC">
      <w:pPr>
        <w:pStyle w:val="Listenabsatz"/>
        <w:numPr>
          <w:ilvl w:val="0"/>
          <w:numId w:val="11"/>
        </w:numPr>
        <w:spacing w:line="360" w:lineRule="auto"/>
        <w:contextualSpacing w:val="0"/>
        <w:jc w:val="both"/>
        <w:rPr>
          <w:rFonts w:cs="Arial"/>
        </w:rPr>
      </w:pPr>
      <w:r>
        <w:rPr>
          <w:rFonts w:cs="Arial"/>
        </w:rPr>
        <w:t xml:space="preserve">Der Umgang mit den Daten erfolgt ausschließlich im Rahmen der getroffenen Vereinbarungen und nach dokumentierter Weisung des Auftraggebers. </w:t>
      </w:r>
      <w:r>
        <w:t>Ausgenommen hiervon sind Sachverhalte, in denen dem Auftragnehmer eine Verarbeitung aus zwingenden rechtlichen Gründen auferlegt wird. Der Auftragnehmer unterrichtet soweit ihm möglich in derartigen Situationen den Auftraggeber vor Beginn der Verarbeitung über die entsprechenden rechtlichen Anforderungen.</w:t>
      </w:r>
      <w:r>
        <w:rPr>
          <w:rFonts w:cs="Arial"/>
        </w:rPr>
        <w:t xml:space="preserve"> Der Auftraggeber behält sich im Rahmen der in dieser Vereinbarung getroffenen Auftragsbeschreibung ein umfassendes Weisungsrecht über Art, Umfang und Verfahren der Datenverarbeitung vor, das er durch Einzelweisungen konkretisieren kann.</w:t>
      </w:r>
    </w:p>
    <w:p w14:paraId="3842340F" w14:textId="245347CB" w:rsidR="00186B51" w:rsidRPr="00186B51" w:rsidRDefault="00186B51" w:rsidP="00186B51">
      <w:pPr>
        <w:spacing w:line="360" w:lineRule="auto"/>
        <w:rPr>
          <w:rFonts w:cs="Arial"/>
          <w:b/>
          <w:color w:val="EE9F2D"/>
        </w:rPr>
      </w:pPr>
      <w:r>
        <w:rPr>
          <w:b/>
          <w:color w:val="EE9F2D"/>
        </w:rPr>
        <w:t>Alternative 1 zu Absatz 2</w:t>
      </w:r>
    </w:p>
    <w:p w14:paraId="0F09FBAB" w14:textId="77777777" w:rsidR="00355CD5" w:rsidRDefault="00355CD5" w:rsidP="003763CC">
      <w:pPr>
        <w:numPr>
          <w:ilvl w:val="0"/>
          <w:numId w:val="11"/>
        </w:numPr>
        <w:spacing w:line="360" w:lineRule="auto"/>
        <w:jc w:val="both"/>
        <w:rPr>
          <w:rFonts w:cs="Arial"/>
        </w:rPr>
      </w:pPr>
      <w:r>
        <w:rPr>
          <w:rFonts w:cs="Arial"/>
        </w:rPr>
        <w:t>Die Weisungen des Auftraggebers werden vom Auftragnehmer dokumentiert und dem Auftraggeber unmittelbar nach erfolgter Dokumentation als unterschriebene Kopie zur Verfügung gestellt.</w:t>
      </w:r>
    </w:p>
    <w:p w14:paraId="5CB3E105" w14:textId="48D91CBD" w:rsidR="00186B51" w:rsidRPr="00186B51" w:rsidRDefault="00186B51" w:rsidP="00186B51">
      <w:pPr>
        <w:spacing w:line="360" w:lineRule="auto"/>
        <w:rPr>
          <w:rFonts w:cs="Arial"/>
          <w:b/>
          <w:color w:val="EE9F2D"/>
        </w:rPr>
      </w:pPr>
      <w:r>
        <w:rPr>
          <w:b/>
          <w:color w:val="EE9F2D"/>
        </w:rPr>
        <w:t>Alternative 2</w:t>
      </w:r>
      <w:r w:rsidRPr="00186B51">
        <w:rPr>
          <w:b/>
          <w:color w:val="EE9F2D"/>
        </w:rPr>
        <w:t xml:space="preserve"> zu Absatz 2</w:t>
      </w:r>
    </w:p>
    <w:p w14:paraId="18AF8E77" w14:textId="77777777" w:rsidR="00355CD5" w:rsidRDefault="00355CD5" w:rsidP="003763CC">
      <w:pPr>
        <w:numPr>
          <w:ilvl w:val="0"/>
          <w:numId w:val="12"/>
        </w:numPr>
        <w:spacing w:line="360" w:lineRule="auto"/>
        <w:jc w:val="both"/>
        <w:rPr>
          <w:rFonts w:cs="Arial"/>
        </w:rPr>
      </w:pPr>
      <w:r>
        <w:rPr>
          <w:rFonts w:cs="Arial"/>
        </w:rPr>
        <w:t>Die Weisungen des Auftraggebers werden vom Auftraggeber dokumentiert und dem Auftragnehmer unmittelbar nach erfolgter Dokumentation als unterschriebene Kopie zur Verfügung gestellt.</w:t>
      </w:r>
    </w:p>
    <w:p w14:paraId="31ABBD76" w14:textId="77777777" w:rsidR="00355CD5" w:rsidRDefault="00355CD5" w:rsidP="003763CC">
      <w:pPr>
        <w:pStyle w:val="Listenabsatz"/>
        <w:numPr>
          <w:ilvl w:val="0"/>
          <w:numId w:val="13"/>
        </w:numPr>
        <w:spacing w:line="360" w:lineRule="auto"/>
        <w:contextualSpacing w:val="0"/>
        <w:jc w:val="both"/>
        <w:rPr>
          <w:rFonts w:cs="Arial"/>
        </w:rPr>
      </w:pPr>
      <w:r>
        <w:rPr>
          <w:rFonts w:cs="Arial"/>
        </w:rPr>
        <w:t>Änderungen des Verarbeitungsgegenstandes und Verfahrensänderungen sind von der Weisungsbefugnis des Auftraggebers gedeckt und entsprechend zu dokumentieren. Bei einer wesentlichen Änderung des Auftrags steht dem Auftragnehmer ein Widerspruchsrecht zu. Besteht der Auftraggeber trotz des Widerspruchs des Auftragnehmers auf der Änderung, steht dem Auftragnehmer ein ordentliches Kündigungsrecht bezüglich des von der Weisung betroffenen AV-Vertrages sowie der von der AV-Vereinbarung betroffenen Bestandteile des entsprechenden Hauptvertrages zu. Verweigert der Auftragnehmer, die Änderung durchzuführen, steht auch dem Auftraggeber ein ordentliches Kündigungsrecht zu. Erfolgt eine Kündigung, so ist für die restliche Vertragslaufzeit weiterhin die vertraglich vereinbarte Leistung durch den Auftragnehmer zu erbringen.</w:t>
      </w:r>
    </w:p>
    <w:p w14:paraId="24901802" w14:textId="77777777" w:rsidR="00355CD5" w:rsidRDefault="00355CD5" w:rsidP="003763CC">
      <w:pPr>
        <w:pStyle w:val="Listenabsatz"/>
        <w:numPr>
          <w:ilvl w:val="0"/>
          <w:numId w:val="13"/>
        </w:numPr>
        <w:spacing w:line="360" w:lineRule="auto"/>
        <w:contextualSpacing w:val="0"/>
        <w:jc w:val="both"/>
        <w:rPr>
          <w:rFonts w:cs="Arial"/>
        </w:rPr>
      </w:pPr>
      <w:r>
        <w:rPr>
          <w:rFonts w:cs="Arial"/>
        </w:rPr>
        <w:t>Mündliche Weisungen wird der Auftraggeber unverzüglich schriftlich oder per E-Mail (in Textform) bestätigen. Der Auftragnehmer notiert sich Datum, Uhrzeit und Person, welche die mündliche Weisung erteilte sowie den Grund, warum keine schriftliche Beauftragung erfolgen konnte.</w:t>
      </w:r>
    </w:p>
    <w:p w14:paraId="46F5CAC9" w14:textId="0BDA357E" w:rsidR="00355CD5" w:rsidRPr="00186B51" w:rsidRDefault="00355CD5" w:rsidP="003763CC">
      <w:pPr>
        <w:pStyle w:val="Listenabsatz"/>
        <w:numPr>
          <w:ilvl w:val="0"/>
          <w:numId w:val="13"/>
        </w:numPr>
        <w:tabs>
          <w:tab w:val="left" w:pos="993"/>
        </w:tabs>
        <w:spacing w:line="360" w:lineRule="auto"/>
        <w:rPr>
          <w:rFonts w:cs="Arial"/>
        </w:rPr>
      </w:pPr>
      <w:r w:rsidRPr="00186B51">
        <w:rPr>
          <w:rFonts w:cs="Arial"/>
        </w:rPr>
        <w:t>Ansprechpartner (weisungsberechtigte Personen) des Auftraggebers sind</w:t>
      </w:r>
    </w:p>
    <w:tbl>
      <w:tblPr>
        <w:tblW w:w="5000" w:type="pct"/>
        <w:tblLook w:val="04A0" w:firstRow="1" w:lastRow="0" w:firstColumn="1" w:lastColumn="0" w:noHBand="0" w:noVBand="1"/>
      </w:tblPr>
      <w:tblGrid>
        <w:gridCol w:w="5033"/>
        <w:gridCol w:w="4033"/>
      </w:tblGrid>
      <w:tr w:rsidR="00355CD5" w14:paraId="25AC26E7" w14:textId="77777777" w:rsidTr="0082303C">
        <w:trPr>
          <w:trHeight w:val="120"/>
        </w:trPr>
        <w:tc>
          <w:tcPr>
            <w:tcW w:w="2776" w:type="pct"/>
            <w:tcBorders>
              <w:top w:val="nil"/>
              <w:left w:val="nil"/>
              <w:bottom w:val="single" w:sz="6" w:space="0" w:color="000000"/>
              <w:right w:val="single" w:sz="6" w:space="0" w:color="000000"/>
            </w:tcBorders>
            <w:tcMar>
              <w:top w:w="0" w:type="dxa"/>
              <w:left w:w="105" w:type="dxa"/>
              <w:bottom w:w="0" w:type="dxa"/>
              <w:right w:w="105" w:type="dxa"/>
            </w:tcMar>
          </w:tcPr>
          <w:p w14:paraId="5E71547D" w14:textId="77777777" w:rsidR="00355CD5" w:rsidRDefault="00355CD5" w:rsidP="00C6445D">
            <w:pPr>
              <w:spacing w:line="360" w:lineRule="auto"/>
              <w:rPr>
                <w:rFonts w:eastAsia="Times New Roman" w:cs="Arial"/>
              </w:rPr>
            </w:pPr>
          </w:p>
        </w:tc>
        <w:tc>
          <w:tcPr>
            <w:tcW w:w="2224" w:type="pct"/>
            <w:tcBorders>
              <w:top w:val="nil"/>
              <w:left w:val="single" w:sz="6" w:space="0" w:color="000000"/>
              <w:bottom w:val="single" w:sz="6" w:space="0" w:color="000000"/>
              <w:right w:val="nil"/>
            </w:tcBorders>
            <w:tcMar>
              <w:top w:w="0" w:type="dxa"/>
              <w:left w:w="105" w:type="dxa"/>
              <w:bottom w:w="0" w:type="dxa"/>
              <w:right w:w="105" w:type="dxa"/>
            </w:tcMar>
          </w:tcPr>
          <w:p w14:paraId="3CC32696" w14:textId="4C3BC4C1" w:rsidR="00355CD5" w:rsidRDefault="001C367F" w:rsidP="00C6445D">
            <w:pPr>
              <w:spacing w:line="360" w:lineRule="auto"/>
              <w:jc w:val="center"/>
              <w:rPr>
                <w:rFonts w:eastAsia="Times New Roman" w:cs="Arial"/>
                <w:szCs w:val="24"/>
              </w:rPr>
            </w:pPr>
            <w:r>
              <w:rPr>
                <w:rFonts w:eastAsia="Times New Roman" w:cs="Arial"/>
              </w:rPr>
              <w:t xml:space="preserve">Nicht Zutreffende </w:t>
            </w:r>
            <w:r w:rsidR="00355CD5">
              <w:rPr>
                <w:rFonts w:eastAsia="Times New Roman" w:cs="Arial"/>
              </w:rPr>
              <w:t>bitte ausschließen</w:t>
            </w:r>
          </w:p>
        </w:tc>
      </w:tr>
      <w:tr w:rsidR="00355CD5" w14:paraId="1E9A6BA2" w14:textId="77777777" w:rsidTr="0082303C">
        <w:trPr>
          <w:trHeight w:val="120"/>
        </w:trPr>
        <w:tc>
          <w:tcPr>
            <w:tcW w:w="277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85D40A9" w14:textId="77777777" w:rsidR="00355CD5" w:rsidRDefault="00355CD5" w:rsidP="00C6445D">
            <w:pPr>
              <w:spacing w:line="360" w:lineRule="auto"/>
              <w:rPr>
                <w:rFonts w:eastAsia="Times New Roman" w:cs="Arial"/>
                <w:szCs w:val="24"/>
              </w:rPr>
            </w:pPr>
            <w:r>
              <w:rPr>
                <w:rFonts w:eastAsia="Times New Roman" w:cs="Arial"/>
              </w:rPr>
              <w:t>Geschäftsführung, Verwaltungsleitung</w:t>
            </w:r>
          </w:p>
        </w:tc>
        <w:tc>
          <w:tcPr>
            <w:tcW w:w="2224" w:type="pct"/>
            <w:tcBorders>
              <w:top w:val="single" w:sz="6" w:space="0" w:color="000000"/>
              <w:left w:val="single" w:sz="6" w:space="0" w:color="000000"/>
              <w:bottom w:val="single" w:sz="6" w:space="0" w:color="000000"/>
              <w:right w:val="nil"/>
            </w:tcBorders>
            <w:tcMar>
              <w:top w:w="0" w:type="dxa"/>
              <w:left w:w="105" w:type="dxa"/>
              <w:bottom w:w="0" w:type="dxa"/>
              <w:right w:w="105" w:type="dxa"/>
            </w:tcMar>
          </w:tcPr>
          <w:p w14:paraId="0C867DF2" w14:textId="0529E4E2" w:rsidR="00355CD5" w:rsidRDefault="00355CD5" w:rsidP="00CC17AB">
            <w:pPr>
              <w:spacing w:line="360" w:lineRule="auto"/>
              <w:jc w:val="center"/>
              <w:rPr>
                <w:rFonts w:eastAsia="Times New Roman" w:cs="Arial"/>
                <w:szCs w:val="24"/>
              </w:rPr>
            </w:pPr>
            <w:r>
              <w:rPr>
                <w:rFonts w:eastAsia="Times New Roman" w:cs="Arial"/>
              </w:rPr>
              <w:t xml:space="preserve">Nein </w:t>
            </w:r>
            <w:r w:rsidR="00CC17AB" w:rsidRPr="00CC17AB">
              <w:rPr>
                <w:rFonts w:eastAsia="Times New Roman" w:cs="Arial"/>
                <w:sz w:val="16"/>
              </w:rPr>
              <w:sym w:font="Wingdings 2" w:char="F099"/>
            </w:r>
          </w:p>
        </w:tc>
      </w:tr>
      <w:tr w:rsidR="00CC17AB" w14:paraId="7ECB021D" w14:textId="77777777" w:rsidTr="0082303C">
        <w:trPr>
          <w:trHeight w:val="120"/>
        </w:trPr>
        <w:tc>
          <w:tcPr>
            <w:tcW w:w="277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4508585" w14:textId="4D1D02C7" w:rsidR="00CC17AB" w:rsidRDefault="00CC17AB" w:rsidP="00C6445D">
            <w:pPr>
              <w:spacing w:line="360" w:lineRule="auto"/>
              <w:rPr>
                <w:rFonts w:eastAsia="Times New Roman" w:cs="Arial"/>
              </w:rPr>
            </w:pPr>
            <w:r>
              <w:rPr>
                <w:rFonts w:eastAsia="Times New Roman" w:cs="Arial"/>
              </w:rPr>
              <w:t>Datenschutzbeauftragter</w:t>
            </w:r>
          </w:p>
        </w:tc>
        <w:tc>
          <w:tcPr>
            <w:tcW w:w="2224" w:type="pct"/>
            <w:tcBorders>
              <w:top w:val="single" w:sz="6" w:space="0" w:color="000000"/>
              <w:left w:val="single" w:sz="6" w:space="0" w:color="000000"/>
              <w:bottom w:val="single" w:sz="6" w:space="0" w:color="000000"/>
              <w:right w:val="nil"/>
            </w:tcBorders>
            <w:tcMar>
              <w:top w:w="0" w:type="dxa"/>
              <w:left w:w="105" w:type="dxa"/>
              <w:bottom w:w="0" w:type="dxa"/>
              <w:right w:w="105" w:type="dxa"/>
            </w:tcMar>
          </w:tcPr>
          <w:p w14:paraId="401EF5DD" w14:textId="7A375A08" w:rsidR="00CC17AB" w:rsidRDefault="00CC17AB" w:rsidP="00CC17AB">
            <w:pPr>
              <w:spacing w:line="360" w:lineRule="auto"/>
              <w:jc w:val="center"/>
              <w:rPr>
                <w:rFonts w:eastAsia="Times New Roman" w:cs="Arial"/>
              </w:rPr>
            </w:pPr>
            <w:r>
              <w:rPr>
                <w:rFonts w:eastAsia="Times New Roman" w:cs="Arial"/>
              </w:rPr>
              <w:t xml:space="preserve">Nein </w:t>
            </w:r>
            <w:r w:rsidRPr="00CC17AB">
              <w:rPr>
                <w:rFonts w:eastAsia="Times New Roman" w:cs="Arial"/>
                <w:sz w:val="16"/>
              </w:rPr>
              <w:sym w:font="Wingdings 2" w:char="F099"/>
            </w:r>
          </w:p>
        </w:tc>
      </w:tr>
      <w:tr w:rsidR="00355CD5" w14:paraId="1BA23BF9" w14:textId="77777777" w:rsidTr="0082303C">
        <w:trPr>
          <w:trHeight w:val="120"/>
        </w:trPr>
        <w:tc>
          <w:tcPr>
            <w:tcW w:w="277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251FDA9A" w14:textId="77777777" w:rsidR="00355CD5" w:rsidRDefault="00355CD5" w:rsidP="00C6445D">
            <w:pPr>
              <w:spacing w:line="360" w:lineRule="auto"/>
              <w:rPr>
                <w:rFonts w:eastAsia="Times New Roman" w:cs="Arial"/>
                <w:szCs w:val="24"/>
              </w:rPr>
            </w:pPr>
            <w:r>
              <w:rPr>
                <w:rFonts w:eastAsia="Times New Roman" w:cs="Arial"/>
              </w:rPr>
              <w:t>IT-Leitung</w:t>
            </w:r>
          </w:p>
        </w:tc>
        <w:tc>
          <w:tcPr>
            <w:tcW w:w="2224" w:type="pct"/>
            <w:tcBorders>
              <w:top w:val="single" w:sz="6" w:space="0" w:color="000000"/>
              <w:left w:val="single" w:sz="6" w:space="0" w:color="000000"/>
              <w:bottom w:val="single" w:sz="6" w:space="0" w:color="000000"/>
              <w:right w:val="nil"/>
            </w:tcBorders>
            <w:tcMar>
              <w:top w:w="0" w:type="dxa"/>
              <w:left w:w="105" w:type="dxa"/>
              <w:bottom w:w="0" w:type="dxa"/>
              <w:right w:w="105" w:type="dxa"/>
            </w:tcMar>
          </w:tcPr>
          <w:p w14:paraId="52121AFD" w14:textId="7E4F9377" w:rsidR="00355CD5" w:rsidRDefault="00355CD5" w:rsidP="00C6445D">
            <w:pPr>
              <w:spacing w:line="360" w:lineRule="auto"/>
              <w:jc w:val="center"/>
              <w:rPr>
                <w:rFonts w:eastAsia="Times New Roman" w:cs="Arial"/>
                <w:szCs w:val="24"/>
              </w:rPr>
            </w:pPr>
            <w:r>
              <w:rPr>
                <w:rFonts w:eastAsia="Times New Roman" w:cs="Arial"/>
              </w:rPr>
              <w:t xml:space="preserve">Nein </w:t>
            </w:r>
            <w:r w:rsidR="00CC17AB" w:rsidRPr="00CC17AB">
              <w:rPr>
                <w:rFonts w:eastAsia="Times New Roman" w:cs="Arial"/>
                <w:sz w:val="16"/>
              </w:rPr>
              <w:sym w:font="Wingdings 2" w:char="F099"/>
            </w:r>
          </w:p>
        </w:tc>
      </w:tr>
      <w:tr w:rsidR="00355CD5" w14:paraId="7954492D" w14:textId="77777777" w:rsidTr="0082303C">
        <w:trPr>
          <w:trHeight w:val="120"/>
        </w:trPr>
        <w:tc>
          <w:tcPr>
            <w:tcW w:w="277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39E36DB0" w14:textId="7B683C76" w:rsidR="00355CD5" w:rsidRDefault="00355CD5" w:rsidP="00C6445D">
            <w:pPr>
              <w:spacing w:line="360" w:lineRule="auto"/>
              <w:rPr>
                <w:rFonts w:eastAsia="Times New Roman" w:cs="Arial"/>
                <w:szCs w:val="24"/>
              </w:rPr>
            </w:pPr>
            <w:r>
              <w:rPr>
                <w:rFonts w:eastAsia="Times New Roman" w:cs="Arial"/>
              </w:rPr>
              <w:t>Ärzte</w:t>
            </w:r>
            <w:r w:rsidR="00186B51">
              <w:rPr>
                <w:rFonts w:eastAsia="Times New Roman" w:cs="Arial"/>
              </w:rPr>
              <w:t>/Apotheker</w:t>
            </w:r>
          </w:p>
        </w:tc>
        <w:tc>
          <w:tcPr>
            <w:tcW w:w="2224" w:type="pct"/>
            <w:tcBorders>
              <w:top w:val="single" w:sz="6" w:space="0" w:color="000000"/>
              <w:left w:val="single" w:sz="6" w:space="0" w:color="000000"/>
              <w:bottom w:val="single" w:sz="6" w:space="0" w:color="000000"/>
              <w:right w:val="nil"/>
            </w:tcBorders>
            <w:tcMar>
              <w:top w:w="0" w:type="dxa"/>
              <w:left w:w="105" w:type="dxa"/>
              <w:bottom w:w="0" w:type="dxa"/>
              <w:right w:w="105" w:type="dxa"/>
            </w:tcMar>
          </w:tcPr>
          <w:p w14:paraId="64F3D58C" w14:textId="0711A3F5" w:rsidR="00355CD5" w:rsidRDefault="00355CD5" w:rsidP="00C6445D">
            <w:pPr>
              <w:spacing w:line="360" w:lineRule="auto"/>
              <w:jc w:val="center"/>
              <w:rPr>
                <w:rFonts w:eastAsia="Times New Roman" w:cs="Arial"/>
                <w:szCs w:val="24"/>
              </w:rPr>
            </w:pPr>
            <w:r>
              <w:rPr>
                <w:rFonts w:eastAsia="Times New Roman" w:cs="Arial"/>
              </w:rPr>
              <w:t xml:space="preserve">Nein </w:t>
            </w:r>
            <w:r w:rsidR="00CC17AB" w:rsidRPr="00CC17AB">
              <w:rPr>
                <w:rFonts w:eastAsia="Times New Roman" w:cs="Arial"/>
                <w:sz w:val="16"/>
              </w:rPr>
              <w:sym w:font="Wingdings 2" w:char="F099"/>
            </w:r>
          </w:p>
        </w:tc>
      </w:tr>
      <w:tr w:rsidR="00355CD5" w14:paraId="7ED6548E" w14:textId="77777777" w:rsidTr="0082303C">
        <w:trPr>
          <w:trHeight w:val="120"/>
        </w:trPr>
        <w:tc>
          <w:tcPr>
            <w:tcW w:w="277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31884413" w14:textId="68E487F4" w:rsidR="00355CD5" w:rsidRDefault="00355CD5" w:rsidP="00C6445D">
            <w:pPr>
              <w:spacing w:line="360" w:lineRule="auto"/>
              <w:rPr>
                <w:rFonts w:eastAsia="Times New Roman" w:cs="Arial"/>
                <w:szCs w:val="24"/>
              </w:rPr>
            </w:pPr>
            <w:r>
              <w:rPr>
                <w:rFonts w:eastAsia="Times New Roman" w:cs="Arial"/>
              </w:rPr>
              <w:t>Pflegekräfte, Arzthelferinnen</w:t>
            </w:r>
            <w:r w:rsidR="00186B51">
              <w:rPr>
                <w:rFonts w:eastAsia="Times New Roman" w:cs="Arial"/>
              </w:rPr>
              <w:t>, PTA</w:t>
            </w:r>
          </w:p>
        </w:tc>
        <w:tc>
          <w:tcPr>
            <w:tcW w:w="2224" w:type="pct"/>
            <w:tcBorders>
              <w:top w:val="single" w:sz="6" w:space="0" w:color="000000"/>
              <w:left w:val="single" w:sz="6" w:space="0" w:color="000000"/>
              <w:bottom w:val="single" w:sz="6" w:space="0" w:color="000000"/>
              <w:right w:val="nil"/>
            </w:tcBorders>
            <w:tcMar>
              <w:top w:w="0" w:type="dxa"/>
              <w:left w:w="105" w:type="dxa"/>
              <w:bottom w:w="0" w:type="dxa"/>
              <w:right w:w="105" w:type="dxa"/>
            </w:tcMar>
          </w:tcPr>
          <w:p w14:paraId="53A86923" w14:textId="01BF54B2" w:rsidR="00355CD5" w:rsidRDefault="00355CD5" w:rsidP="00C6445D">
            <w:pPr>
              <w:spacing w:line="360" w:lineRule="auto"/>
              <w:jc w:val="center"/>
              <w:rPr>
                <w:rFonts w:eastAsia="Times New Roman" w:cs="Arial"/>
                <w:szCs w:val="24"/>
              </w:rPr>
            </w:pPr>
            <w:r>
              <w:rPr>
                <w:rFonts w:eastAsia="Times New Roman" w:cs="Arial"/>
              </w:rPr>
              <w:t xml:space="preserve">Nein </w:t>
            </w:r>
            <w:r w:rsidR="00CC17AB" w:rsidRPr="00CC17AB">
              <w:rPr>
                <w:rFonts w:eastAsia="Times New Roman" w:cs="Arial"/>
                <w:sz w:val="16"/>
              </w:rPr>
              <w:sym w:font="Wingdings 2" w:char="F099"/>
            </w:r>
          </w:p>
        </w:tc>
      </w:tr>
      <w:tr w:rsidR="00186B51" w14:paraId="26D4E7F3" w14:textId="77777777" w:rsidTr="0082303C">
        <w:trPr>
          <w:trHeight w:val="120"/>
        </w:trPr>
        <w:tc>
          <w:tcPr>
            <w:tcW w:w="277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502BFFB8" w14:textId="50D30A7A" w:rsidR="00186B51" w:rsidRDefault="00186B51" w:rsidP="00C6445D">
            <w:pPr>
              <w:spacing w:line="360" w:lineRule="auto"/>
              <w:rPr>
                <w:rFonts w:eastAsia="Times New Roman" w:cs="Arial"/>
              </w:rPr>
            </w:pPr>
            <w:r>
              <w:rPr>
                <w:rFonts w:eastAsia="Times New Roman" w:cs="Arial"/>
              </w:rPr>
              <w:t>Sonstige Mitarbeiter</w:t>
            </w:r>
          </w:p>
        </w:tc>
        <w:tc>
          <w:tcPr>
            <w:tcW w:w="2224" w:type="pct"/>
            <w:tcBorders>
              <w:top w:val="single" w:sz="6" w:space="0" w:color="000000"/>
              <w:left w:val="single" w:sz="6" w:space="0" w:color="000000"/>
              <w:bottom w:val="single" w:sz="6" w:space="0" w:color="000000"/>
              <w:right w:val="nil"/>
            </w:tcBorders>
            <w:tcMar>
              <w:top w:w="0" w:type="dxa"/>
              <w:left w:w="105" w:type="dxa"/>
              <w:bottom w:w="0" w:type="dxa"/>
              <w:right w:w="105" w:type="dxa"/>
            </w:tcMar>
          </w:tcPr>
          <w:p w14:paraId="42FE0A10" w14:textId="1BA97898" w:rsidR="00186B51" w:rsidRDefault="00186B51" w:rsidP="00C6445D">
            <w:pPr>
              <w:spacing w:line="360" w:lineRule="auto"/>
              <w:jc w:val="center"/>
              <w:rPr>
                <w:rFonts w:eastAsia="Times New Roman" w:cs="Arial"/>
              </w:rPr>
            </w:pPr>
            <w:r>
              <w:rPr>
                <w:rFonts w:eastAsia="Times New Roman" w:cs="Arial"/>
              </w:rPr>
              <w:t xml:space="preserve">Nein </w:t>
            </w:r>
            <w:r w:rsidR="00CC17AB" w:rsidRPr="00CC17AB">
              <w:rPr>
                <w:rFonts w:eastAsia="Times New Roman" w:cs="Arial"/>
                <w:sz w:val="16"/>
              </w:rPr>
              <w:sym w:font="Wingdings 2" w:char="F099"/>
            </w:r>
          </w:p>
        </w:tc>
      </w:tr>
      <w:tr w:rsidR="00355CD5" w14:paraId="09046D92" w14:textId="77777777" w:rsidTr="0082303C">
        <w:trPr>
          <w:trHeight w:val="1084"/>
        </w:trPr>
        <w:tc>
          <w:tcPr>
            <w:tcW w:w="2776" w:type="pct"/>
            <w:tcBorders>
              <w:top w:val="single" w:sz="6" w:space="0" w:color="000000"/>
              <w:left w:val="nil"/>
              <w:bottom w:val="single" w:sz="6" w:space="0" w:color="000000"/>
              <w:right w:val="single" w:sz="6" w:space="0" w:color="000000"/>
            </w:tcBorders>
            <w:tcMar>
              <w:top w:w="0" w:type="dxa"/>
              <w:left w:w="105" w:type="dxa"/>
              <w:bottom w:w="0" w:type="dxa"/>
              <w:right w:w="105" w:type="dxa"/>
            </w:tcMar>
          </w:tcPr>
          <w:p w14:paraId="7F76BA8D" w14:textId="77777777" w:rsidR="00355CD5" w:rsidRDefault="00355CD5" w:rsidP="00C6445D">
            <w:pPr>
              <w:spacing w:line="360" w:lineRule="auto"/>
              <w:rPr>
                <w:rFonts w:eastAsia="Times New Roman" w:cs="Arial"/>
                <w:szCs w:val="24"/>
              </w:rPr>
            </w:pPr>
            <w:r>
              <w:rPr>
                <w:rFonts w:eastAsia="Times New Roman" w:cs="Arial"/>
              </w:rPr>
              <w:t>Weitere vom Auftraggeber mit der Betreuung seiner Daten beauftragte Personen, z.B. regionale Systembetreuer</w:t>
            </w:r>
          </w:p>
        </w:tc>
        <w:tc>
          <w:tcPr>
            <w:tcW w:w="2224" w:type="pct"/>
            <w:tcBorders>
              <w:top w:val="single" w:sz="6" w:space="0" w:color="000000"/>
              <w:left w:val="single" w:sz="6" w:space="0" w:color="000000"/>
              <w:bottom w:val="single" w:sz="6" w:space="0" w:color="000000"/>
              <w:right w:val="nil"/>
            </w:tcBorders>
            <w:tcMar>
              <w:top w:w="0" w:type="dxa"/>
              <w:left w:w="105" w:type="dxa"/>
              <w:bottom w:w="0" w:type="dxa"/>
              <w:right w:w="105" w:type="dxa"/>
            </w:tcMar>
          </w:tcPr>
          <w:p w14:paraId="08DFB3E1" w14:textId="1946C2E8" w:rsidR="00355CD5" w:rsidRDefault="00355CD5" w:rsidP="00C6445D">
            <w:pPr>
              <w:spacing w:line="360" w:lineRule="auto"/>
              <w:jc w:val="center"/>
              <w:rPr>
                <w:rFonts w:eastAsia="Times New Roman" w:cs="Arial"/>
                <w:szCs w:val="24"/>
              </w:rPr>
            </w:pPr>
            <w:r>
              <w:rPr>
                <w:rFonts w:eastAsia="Times New Roman" w:cs="Arial"/>
              </w:rPr>
              <w:br/>
              <w:t xml:space="preserve">Nein </w:t>
            </w:r>
            <w:r w:rsidR="00CC17AB" w:rsidRPr="00CC17AB">
              <w:rPr>
                <w:rFonts w:eastAsia="Times New Roman" w:cs="Arial"/>
                <w:sz w:val="16"/>
              </w:rPr>
              <w:sym w:font="Wingdings 2" w:char="F099"/>
            </w:r>
          </w:p>
        </w:tc>
      </w:tr>
    </w:tbl>
    <w:p w14:paraId="45D1D169" w14:textId="77777777" w:rsidR="00CC17AB" w:rsidRPr="00CC17AB" w:rsidRDefault="00CC17AB" w:rsidP="00C6445D">
      <w:pPr>
        <w:spacing w:line="360" w:lineRule="auto"/>
        <w:rPr>
          <w:rFonts w:cs="Arial"/>
        </w:rPr>
      </w:pPr>
    </w:p>
    <w:p w14:paraId="1D5B95DE" w14:textId="5D912EA1" w:rsidR="00CC17AB" w:rsidRPr="00CC17AB" w:rsidRDefault="00CC17AB" w:rsidP="00C6445D">
      <w:pPr>
        <w:spacing w:line="360" w:lineRule="auto"/>
        <w:rPr>
          <w:rFonts w:cs="Arial"/>
          <w:b/>
        </w:rPr>
      </w:pPr>
      <w:r w:rsidRPr="00CC17AB">
        <w:rPr>
          <w:rFonts w:cs="Arial"/>
          <w:b/>
        </w:rPr>
        <w:t>§ 6 Leistungsort</w:t>
      </w:r>
    </w:p>
    <w:p w14:paraId="02BF2336" w14:textId="77777777" w:rsidR="00CC17AB" w:rsidRDefault="00355CD5" w:rsidP="003763CC">
      <w:pPr>
        <w:pStyle w:val="Listenabsatz"/>
        <w:numPr>
          <w:ilvl w:val="0"/>
          <w:numId w:val="14"/>
        </w:numPr>
        <w:spacing w:line="360" w:lineRule="auto"/>
        <w:contextualSpacing w:val="0"/>
        <w:jc w:val="both"/>
        <w:rPr>
          <w:rFonts w:cs="Arial"/>
        </w:rPr>
      </w:pPr>
      <w:r>
        <w:rPr>
          <w:rFonts w:cs="Arial"/>
        </w:rPr>
        <w:t>Der Auftragnehmer wird die vertraglichen Leistungen in Deutschland erbringen. Etwaige Unterauftragnehmer erbringen die sie betreffenden Leistungen in der Europäischen Union (EU) oder im Europäischen Wirtschaftsraum (EWR) oder in einem Drittland. Erfolgt eine Leistungserbringung durch einen Unterauftragnehmer in einem Drittland, garantiert der Auftragnehmer die Einhaltung der diesbezüglichen Vorgaben der DS-GVO und weist dies auf Verlangen nach.</w:t>
      </w:r>
    </w:p>
    <w:p w14:paraId="3F72A31E" w14:textId="77777777" w:rsidR="00CC17AB" w:rsidRDefault="00355CD5" w:rsidP="003763CC">
      <w:pPr>
        <w:pStyle w:val="Listenabsatz"/>
        <w:numPr>
          <w:ilvl w:val="0"/>
          <w:numId w:val="14"/>
        </w:numPr>
        <w:spacing w:line="360" w:lineRule="auto"/>
        <w:contextualSpacing w:val="0"/>
        <w:jc w:val="both"/>
        <w:rPr>
          <w:rFonts w:cs="Arial"/>
        </w:rPr>
      </w:pPr>
      <w:r w:rsidRPr="00CC17AB">
        <w:rPr>
          <w:rFonts w:cs="Arial"/>
        </w:rPr>
        <w:t>Der Auftraggeber stimmt einer Verlagerung eines Ortes der Leistungserbringung innerhalb des Leistungslandes, für das eine Zustimmung besteht, zu, wenn dort nachweislich ein gleiches Sicherheitsniveau gegeben ist und keine für den Auftraggeber geltenden gesetzlichen Bestimmungen gegen diese Verlagerung sprechen. Die Nachweispflicht hierzu liegt bei dem Auftragnehmer.</w:t>
      </w:r>
    </w:p>
    <w:p w14:paraId="2445974F" w14:textId="77777777" w:rsidR="00CC17AB" w:rsidRDefault="00355CD5" w:rsidP="003763CC">
      <w:pPr>
        <w:pStyle w:val="Listenabsatz"/>
        <w:numPr>
          <w:ilvl w:val="0"/>
          <w:numId w:val="14"/>
        </w:numPr>
        <w:spacing w:line="360" w:lineRule="auto"/>
        <w:contextualSpacing w:val="0"/>
        <w:jc w:val="both"/>
        <w:rPr>
          <w:rFonts w:cs="Arial"/>
        </w:rPr>
      </w:pPr>
      <w:r w:rsidRPr="00CC17AB">
        <w:rPr>
          <w:rFonts w:cs="Arial"/>
        </w:rPr>
        <w:t>Bei einer Verlagerung des Ortes der Leistungserbringung in Länder, die Mitglied der EU / EWR sind und über ein diesem Vertrag genügendes und verifiziertes Datenschutzniveau verfügen, wird der Auftraggeber schriftlich informiert.</w:t>
      </w:r>
    </w:p>
    <w:p w14:paraId="03B4DEC8" w14:textId="77777777" w:rsidR="00CC17AB" w:rsidRDefault="00355CD5" w:rsidP="003763CC">
      <w:pPr>
        <w:pStyle w:val="Listenabsatz"/>
        <w:numPr>
          <w:ilvl w:val="0"/>
          <w:numId w:val="14"/>
        </w:numPr>
        <w:spacing w:line="360" w:lineRule="auto"/>
        <w:contextualSpacing w:val="0"/>
        <w:jc w:val="both"/>
        <w:rPr>
          <w:rFonts w:cs="Arial"/>
        </w:rPr>
      </w:pPr>
      <w:r w:rsidRPr="00CC17AB">
        <w:rPr>
          <w:rFonts w:cs="Arial"/>
        </w:rPr>
        <w:t>Sofern der Auftragnehmer vom Auftraggeber nicht innerhalb einer Frist von vier Wochen nach Zugang der Mitteilung gemäß Abs. 3 über die Verlagerung über Gründe informiert wird, die eine Verlagerung nicht zulassen, gilt die Zustimmung zu dieser Verlagerung seitens des Auftraggebers als erteilt.</w:t>
      </w:r>
    </w:p>
    <w:p w14:paraId="7C75ACE4" w14:textId="77777777" w:rsidR="00CC17AB" w:rsidRDefault="00355CD5" w:rsidP="003763CC">
      <w:pPr>
        <w:pStyle w:val="Listenabsatz"/>
        <w:numPr>
          <w:ilvl w:val="0"/>
          <w:numId w:val="14"/>
        </w:numPr>
        <w:spacing w:line="360" w:lineRule="auto"/>
        <w:contextualSpacing w:val="0"/>
        <w:jc w:val="both"/>
        <w:rPr>
          <w:rFonts w:cs="Arial"/>
        </w:rPr>
      </w:pPr>
      <w:r w:rsidRPr="00CC17AB">
        <w:rPr>
          <w:rFonts w:cs="Arial"/>
        </w:rPr>
        <w:t>Wenn der Auftragnehmer die geschuldeten Leistungen ganz oder teilweise von einem Standort außerhalb der EU/EWR in einem sog. sicheren „Drittstaat“ erbringen möchte bzw. die Leistungserbringung dorthin zu verlagern plant, wird der Auftragnehmer zuvor die schriftliche Zustimmung durch den Auftraggeber einholen.</w:t>
      </w:r>
    </w:p>
    <w:p w14:paraId="7ADAEC0B" w14:textId="49769F3D" w:rsidR="00355CD5" w:rsidRPr="00CC17AB" w:rsidRDefault="00355CD5" w:rsidP="003763CC">
      <w:pPr>
        <w:pStyle w:val="Listenabsatz"/>
        <w:numPr>
          <w:ilvl w:val="0"/>
          <w:numId w:val="14"/>
        </w:numPr>
        <w:spacing w:line="360" w:lineRule="auto"/>
        <w:contextualSpacing w:val="0"/>
        <w:jc w:val="both"/>
        <w:rPr>
          <w:rFonts w:cs="Arial"/>
        </w:rPr>
      </w:pPr>
      <w:r w:rsidRPr="00CC17AB">
        <w:rPr>
          <w:rFonts w:cs="Arial"/>
        </w:rPr>
        <w:lastRenderedPageBreak/>
        <w:t>Sofern die Leistungsverlagerung in ein anderes Land nach den vorstehenden Regelungen möglich ist, gilt dies entsprechend für jeglichen Zugriff bzw. jegliche Sicht auf die Daten durch den Auftragnehmer, z. B. im Rahmen von internen Kontrollen oder zu Zwecken der Entwicklung, der Durchführung von Tests, der Administration oder der Wartung.</w:t>
      </w:r>
    </w:p>
    <w:p w14:paraId="32260EB5" w14:textId="77777777" w:rsidR="00CC17AB" w:rsidRDefault="00355CD5" w:rsidP="003763CC">
      <w:pPr>
        <w:pStyle w:val="Listenabsatz"/>
        <w:numPr>
          <w:ilvl w:val="0"/>
          <w:numId w:val="15"/>
        </w:numPr>
        <w:spacing w:line="360" w:lineRule="auto"/>
        <w:contextualSpacing w:val="0"/>
        <w:jc w:val="both"/>
        <w:rPr>
          <w:rFonts w:cs="Arial"/>
        </w:rPr>
      </w:pPr>
      <w:r>
        <w:rPr>
          <w:rStyle w:val="Kommentarzeichen"/>
        </w:rPr>
        <w:t xml:space="preserve"> </w:t>
      </w:r>
      <w:r>
        <w:rPr>
          <w:rFonts w:cs="Arial"/>
        </w:rPr>
        <w:t>Sofern die Datenverarbeitung nach dieser Vereinbarung und den gesetzlichen Vorgaben zur Verarbeitung personenbezogener Daten im Auftrag bzw. zur Übermittlung personenbezogener Daten in das Ausland zulässig außerhalb Deutschlands erbracht werden darf, wird der Auftragnehmer für die Einhaltung und Umsetzung der gesetzlichen Erfordernisse zur Sicherstellung eines adäquaten Datenschutzniveaus bei Standortverlagerungen und bei grenzüberschreitendem Datenverkehr Sorge tragen.</w:t>
      </w:r>
      <w:bookmarkStart w:id="14" w:name="_Toc473264021"/>
      <w:bookmarkStart w:id="15" w:name="_Toc476996410"/>
    </w:p>
    <w:p w14:paraId="4EDF2E08" w14:textId="77777777" w:rsidR="00CC17AB" w:rsidRPr="00CC17AB" w:rsidRDefault="00CC17AB" w:rsidP="00CC17AB">
      <w:pPr>
        <w:spacing w:line="360" w:lineRule="auto"/>
        <w:jc w:val="both"/>
        <w:rPr>
          <w:rFonts w:cs="Arial"/>
        </w:rPr>
      </w:pPr>
    </w:p>
    <w:p w14:paraId="3CA22599" w14:textId="1E5A0766" w:rsidR="00355CD5" w:rsidRPr="00CC17AB" w:rsidRDefault="00CC17AB" w:rsidP="00CC17AB">
      <w:pPr>
        <w:spacing w:line="360" w:lineRule="auto"/>
        <w:jc w:val="both"/>
        <w:rPr>
          <w:rFonts w:cs="Arial"/>
          <w:b/>
        </w:rPr>
      </w:pPr>
      <w:r>
        <w:rPr>
          <w:rFonts w:cs="Arial"/>
          <w:b/>
        </w:rPr>
        <w:t xml:space="preserve">§ </w:t>
      </w:r>
      <w:r w:rsidR="00355CD5" w:rsidRPr="00CC17AB">
        <w:rPr>
          <w:rFonts w:cs="Arial"/>
          <w:b/>
        </w:rPr>
        <w:t>7 Pflichten des Auftragnehmers</w:t>
      </w:r>
      <w:bookmarkEnd w:id="14"/>
      <w:bookmarkEnd w:id="15"/>
    </w:p>
    <w:p w14:paraId="25E3A1DD" w14:textId="77777777" w:rsidR="00CC17AB" w:rsidRDefault="00355CD5" w:rsidP="003763CC">
      <w:pPr>
        <w:pStyle w:val="Vertragstext"/>
        <w:numPr>
          <w:ilvl w:val="0"/>
          <w:numId w:val="45"/>
        </w:numPr>
        <w:spacing w:after="0" w:line="360" w:lineRule="auto"/>
        <w:rPr>
          <w:rFonts w:ascii="Avenir Next" w:eastAsiaTheme="minorHAnsi" w:hAnsi="Avenir Next" w:cs="Arial"/>
          <w:bCs/>
          <w:color w:val="1C1C1C"/>
          <w:sz w:val="20"/>
        </w:rPr>
      </w:pPr>
      <w:r w:rsidRPr="00CC17AB">
        <w:rPr>
          <w:rFonts w:ascii="Avenir Next" w:eastAsiaTheme="minorHAnsi" w:hAnsi="Avenir Next" w:cs="Arial"/>
          <w:bCs/>
          <w:color w:val="1C1C1C"/>
          <w:sz w:val="20"/>
        </w:rPr>
        <w:t>Der Auftragnehmer darf Daten nur im Rahmen des Auftrages und der Weisungen des Auftraggebers erheben, verarbeiten oder nutzen.</w:t>
      </w:r>
      <w:bookmarkStart w:id="16" w:name="_Ref396286737"/>
    </w:p>
    <w:p w14:paraId="2F77B93D" w14:textId="28C56B76" w:rsidR="00355CD5" w:rsidRPr="00CC17AB" w:rsidRDefault="00355CD5" w:rsidP="003763CC">
      <w:pPr>
        <w:pStyle w:val="Vertragstext"/>
        <w:numPr>
          <w:ilvl w:val="0"/>
          <w:numId w:val="45"/>
        </w:numPr>
        <w:spacing w:after="0" w:line="360" w:lineRule="auto"/>
        <w:rPr>
          <w:rFonts w:ascii="Avenir Next" w:eastAsiaTheme="minorHAnsi" w:hAnsi="Avenir Next" w:cs="Arial"/>
          <w:bCs/>
          <w:color w:val="1C1C1C"/>
          <w:sz w:val="20"/>
        </w:rPr>
      </w:pPr>
      <w:r w:rsidRPr="00CC17AB">
        <w:rPr>
          <w:rFonts w:ascii="Avenir Next" w:eastAsiaTheme="minorHAnsi" w:hAnsi="Avenir Next" w:cs="Arial"/>
          <w:bCs/>
          <w:color w:val="1C1C1C"/>
          <w:sz w:val="20"/>
        </w:rPr>
        <w:t>Der Auftragnehmer wird in seinem Verantwortungsbereich die innerbetriebliche Organisation so gestalten, dass sie den besonderen Anforderungen des Datenschutzes gerecht wird. Er wird technische und organisatorische Maßnahmen zur angemessenen Sicherung der Daten des Auftraggebers vor Missbrauch und Verlust treffen, die den Anforderungen der entsprechenden datenschutzrechtlichen Bestimmungen entsprechen; diese Maßnahmen muss der Auftragnehmer auf Anfrage dem Auftraggeber und ggfs. Aufsichtsbehörden gegenüber nachweisen. Dieser Nachweis beinhaltet insbeson</w:t>
      </w:r>
      <w:r w:rsidR="00CC17AB" w:rsidRPr="00CC17AB">
        <w:rPr>
          <w:rFonts w:ascii="Avenir Next" w:eastAsiaTheme="minorHAnsi" w:hAnsi="Avenir Next" w:cs="Arial"/>
          <w:bCs/>
          <w:color w:val="1C1C1C"/>
          <w:sz w:val="20"/>
        </w:rPr>
        <w:t xml:space="preserve">dere die Umsetzung der aus Art. </w:t>
      </w:r>
      <w:r w:rsidRPr="00CC17AB">
        <w:rPr>
          <w:rFonts w:ascii="Avenir Next" w:eastAsiaTheme="minorHAnsi" w:hAnsi="Avenir Next" w:cs="Arial"/>
          <w:bCs/>
          <w:color w:val="1C1C1C"/>
          <w:sz w:val="20"/>
        </w:rPr>
        <w:t>32 DS-GVO resultierenden Maßnahmen</w:t>
      </w:r>
      <w:bookmarkEnd w:id="16"/>
      <w:r w:rsidRPr="00CC17AB">
        <w:rPr>
          <w:rFonts w:ascii="Avenir Next" w:eastAsiaTheme="minorHAnsi" w:hAnsi="Avenir Next" w:cs="Arial"/>
          <w:bCs/>
          <w:color w:val="1C1C1C"/>
          <w:sz w:val="20"/>
        </w:rPr>
        <w:t>.</w:t>
      </w:r>
    </w:p>
    <w:p w14:paraId="1F0A2D02" w14:textId="77777777" w:rsidR="00355CD5" w:rsidRPr="00CC17AB" w:rsidRDefault="00355CD5" w:rsidP="00C6445D">
      <w:pPr>
        <w:pStyle w:val="Vertragstext"/>
        <w:spacing w:after="0" w:line="360" w:lineRule="auto"/>
        <w:ind w:left="425"/>
        <w:rPr>
          <w:rFonts w:ascii="Avenir Next" w:eastAsiaTheme="minorHAnsi" w:hAnsi="Avenir Next" w:cs="Arial"/>
          <w:bCs/>
          <w:color w:val="1C1C1C"/>
          <w:sz w:val="20"/>
        </w:rPr>
      </w:pPr>
      <w:r w:rsidRPr="00CC17AB">
        <w:rPr>
          <w:rFonts w:ascii="Avenir Next" w:eastAsiaTheme="minorHAnsi" w:hAnsi="Avenir Next" w:cs="Arial"/>
          <w:bCs/>
          <w:color w:val="1C1C1C"/>
          <w:sz w:val="20"/>
        </w:rPr>
        <w:t>Die technischen und organisatorischen Maßnahmen unterliegen dem technischen Fortschritt und der Weiterentwicklung. Insoweit ist es dem Auftragnehmer gestattet, alternative, nachweislich adäquate Maßnahmen umzusetzen. Dabei muss sichergestellt sein, dass das vertraglich vereinbarte Schutzniveau nicht unterschritten wird. Wesentliche Änderungen sind zu dokumentieren.</w:t>
      </w:r>
    </w:p>
    <w:p w14:paraId="3FDF5CAE" w14:textId="77777777" w:rsidR="00CC17AB" w:rsidRDefault="00355CD5" w:rsidP="00CC17AB">
      <w:pPr>
        <w:pStyle w:val="Vertragstext"/>
        <w:spacing w:after="0" w:line="360" w:lineRule="auto"/>
        <w:ind w:left="425"/>
        <w:rPr>
          <w:rFonts w:ascii="Avenir Next" w:eastAsiaTheme="minorHAnsi" w:hAnsi="Avenir Next" w:cs="Arial"/>
          <w:bCs/>
          <w:color w:val="1C1C1C"/>
          <w:sz w:val="20"/>
        </w:rPr>
      </w:pPr>
      <w:r w:rsidRPr="00CC17AB">
        <w:rPr>
          <w:rFonts w:ascii="Avenir Next" w:eastAsiaTheme="minorHAnsi" w:hAnsi="Avenir Next" w:cs="Arial"/>
          <w:bCs/>
          <w:color w:val="1C1C1C"/>
          <w:sz w:val="20"/>
        </w:rPr>
        <w:t>Eine Darstellung dieser technischen und organisatorische</w:t>
      </w:r>
      <w:r w:rsidR="00CC17AB">
        <w:rPr>
          <w:rFonts w:ascii="Avenir Next" w:eastAsiaTheme="minorHAnsi" w:hAnsi="Avenir Next" w:cs="Arial"/>
          <w:bCs/>
          <w:color w:val="1C1C1C"/>
          <w:sz w:val="20"/>
        </w:rPr>
        <w:t>n Maßnahmen erfolgt im Anlage 1</w:t>
      </w:r>
      <w:r w:rsidRPr="00CC17AB">
        <w:rPr>
          <w:rFonts w:ascii="Avenir Next" w:eastAsiaTheme="minorHAnsi" w:hAnsi="Avenir Next" w:cs="Arial"/>
          <w:bCs/>
          <w:color w:val="1C1C1C"/>
          <w:sz w:val="20"/>
        </w:rPr>
        <w:t xml:space="preserve"> zu diesem Vertrag.</w:t>
      </w:r>
    </w:p>
    <w:p w14:paraId="5474A71C" w14:textId="77777777" w:rsidR="00CC17AB" w:rsidRDefault="00355CD5" w:rsidP="00CC17AB">
      <w:pPr>
        <w:pStyle w:val="Vertragstext"/>
        <w:spacing w:after="0" w:line="360" w:lineRule="auto"/>
        <w:ind w:left="425"/>
        <w:rPr>
          <w:rFonts w:ascii="Avenir Next" w:eastAsiaTheme="minorHAnsi" w:hAnsi="Avenir Next" w:cs="Arial"/>
          <w:bCs/>
          <w:color w:val="1C1C1C"/>
          <w:sz w:val="20"/>
        </w:rPr>
      </w:pPr>
      <w:r w:rsidRPr="00CC17AB">
        <w:rPr>
          <w:rFonts w:ascii="Avenir Next" w:eastAsiaTheme="minorHAnsi" w:hAnsi="Avenir Next" w:cs="Arial"/>
          <w:bCs/>
          <w:color w:val="1C1C1C"/>
          <w:sz w:val="20"/>
        </w:rPr>
        <w:t>Der Auftragnehmer stellt dem Auftraggeber auf dessen Wunsch ein aussagekräftiges und aktuelles Datenschutz- und Sicherheitskonzept für diese Auftragsverarbeitung zur Verfügung.</w:t>
      </w:r>
    </w:p>
    <w:p w14:paraId="6A5F2A60" w14:textId="1A3BAE2C" w:rsidR="00355CD5" w:rsidRPr="00CC17AB" w:rsidRDefault="00355CD5" w:rsidP="003763CC">
      <w:pPr>
        <w:pStyle w:val="Vertragstext"/>
        <w:numPr>
          <w:ilvl w:val="0"/>
          <w:numId w:val="46"/>
        </w:numPr>
        <w:spacing w:after="0" w:line="360" w:lineRule="auto"/>
        <w:rPr>
          <w:rFonts w:ascii="Avenir Next" w:eastAsiaTheme="minorHAnsi" w:hAnsi="Avenir Next" w:cs="Arial"/>
          <w:bCs/>
          <w:color w:val="1C1C1C"/>
          <w:sz w:val="20"/>
        </w:rPr>
      </w:pPr>
      <w:r w:rsidRPr="00CC17AB">
        <w:rPr>
          <w:rFonts w:ascii="Avenir Next" w:eastAsiaTheme="minorHAnsi" w:hAnsi="Avenir Next" w:cs="Arial"/>
          <w:bCs/>
          <w:color w:val="1C1C1C"/>
          <w:sz w:val="20"/>
        </w:rPr>
        <w:t>Der Auftragnehmer selbst führt für die Verarbeitung ein Verzeichnis der bei ihm stattfindenden Verarbeitungstätigkeiten im Sinne des Art. 30 DS-GVO. Er stellt auf Anforderung dem Auftraggeber die für die Übersicht nach Art. 30 DS-GVO notwendigen Angaben zur Verfügung. Des Weiteren stellt er das Verzeichnis auf Anfrage der Aufsichtsbehörde zur Verfügung.</w:t>
      </w:r>
    </w:p>
    <w:p w14:paraId="5FE9A42D" w14:textId="77777777" w:rsidR="00355CD5" w:rsidRDefault="00355CD5" w:rsidP="003763CC">
      <w:pPr>
        <w:pStyle w:val="Listenabsatz"/>
        <w:numPr>
          <w:ilvl w:val="0"/>
          <w:numId w:val="16"/>
        </w:numPr>
        <w:spacing w:line="360" w:lineRule="auto"/>
        <w:ind w:left="357" w:hanging="357"/>
        <w:contextualSpacing w:val="0"/>
        <w:jc w:val="both"/>
        <w:rPr>
          <w:rFonts w:cs="Arial"/>
        </w:rPr>
      </w:pPr>
      <w:r>
        <w:rPr>
          <w:rFonts w:cs="Arial"/>
        </w:rPr>
        <w:lastRenderedPageBreak/>
        <w:t>Der Auftragnehmer unterstützt den Auftraggeber bei der Datenschutzfolgenabschätzung mit allen ihm zur Verfügung stehenden Informationen. Im Falle der Notwendigkeit einer vorherigen Konsultation der zuständigen Aufsichtsbehörde unterstützt der Auftragnehmer den Auftraggeber auch hierbei.</w:t>
      </w:r>
    </w:p>
    <w:p w14:paraId="05C5F6E5" w14:textId="77777777" w:rsidR="00355CD5" w:rsidRDefault="00355CD5" w:rsidP="003763CC">
      <w:pPr>
        <w:pStyle w:val="Listenabsatz"/>
        <w:numPr>
          <w:ilvl w:val="0"/>
          <w:numId w:val="17"/>
        </w:numPr>
        <w:spacing w:line="360" w:lineRule="auto"/>
        <w:ind w:left="426" w:hanging="426"/>
        <w:contextualSpacing w:val="0"/>
        <w:jc w:val="both"/>
        <w:rPr>
          <w:rFonts w:cs="Arial"/>
        </w:rPr>
      </w:pPr>
      <w:bookmarkStart w:id="17" w:name="_Ref396286517"/>
      <w:r>
        <w:rPr>
          <w:rFonts w:cs="Arial"/>
        </w:rPr>
        <w:t>Der Auftragnehmer ist verpflichtet, alle im Rahmen des Vertragsverhältnisses erlangten Kenntnisse von Betriebsgeheimnissen und Datensicherheitsmaßnahmen des Auftraggebers vertraulich zu behandeln.</w:t>
      </w:r>
    </w:p>
    <w:p w14:paraId="2C750799" w14:textId="7B9C64F6" w:rsidR="00355CD5" w:rsidRDefault="00355CD5" w:rsidP="003763CC">
      <w:pPr>
        <w:pStyle w:val="Listenabsatz"/>
        <w:numPr>
          <w:ilvl w:val="0"/>
          <w:numId w:val="18"/>
        </w:numPr>
        <w:spacing w:line="360" w:lineRule="auto"/>
        <w:contextualSpacing w:val="0"/>
        <w:jc w:val="both"/>
        <w:rPr>
          <w:rFonts w:cs="Arial"/>
        </w:rPr>
      </w:pPr>
      <w:bookmarkStart w:id="18" w:name="_Ref396286475"/>
      <w:bookmarkEnd w:id="17"/>
      <w:r>
        <w:rPr>
          <w:rFonts w:cs="Arial"/>
        </w:rPr>
        <w:t xml:space="preserve">Als Datenschutzbeauftragter ist beim Auftragnehmer derzeit </w:t>
      </w:r>
      <w:r w:rsidR="00CC17AB" w:rsidRPr="00DB66DF">
        <w:rPr>
          <w:rFonts w:ascii="Avenir Next Ultra Light" w:hAnsi="Avenir Next Ultra Light"/>
          <w:bCs w:val="0"/>
          <w:highlight w:val="yellow"/>
        </w:rPr>
        <w:t>...........................................</w:t>
      </w:r>
      <w:r w:rsidR="00CC17AB">
        <w:rPr>
          <w:rFonts w:cs="Arial"/>
        </w:rPr>
        <w:t xml:space="preserve"> </w:t>
      </w:r>
      <w:r>
        <w:rPr>
          <w:rFonts w:cs="Arial"/>
        </w:rPr>
        <w:t>[</w:t>
      </w:r>
      <w:r>
        <w:rPr>
          <w:rFonts w:cs="Arial"/>
          <w:i/>
        </w:rPr>
        <w:t>Name, Kontaktdaten</w:t>
      </w:r>
      <w:r>
        <w:rPr>
          <w:rFonts w:cs="Arial"/>
        </w:rPr>
        <w:t>] benannt. Ein Wechsel des Datenschutzbeauftragten ist dem Auftraggeber unverzüglich schriftlich mitzuteilen.</w:t>
      </w:r>
      <w:bookmarkEnd w:id="18"/>
      <w:r>
        <w:rPr>
          <w:rFonts w:cs="Arial"/>
        </w:rPr>
        <w:t xml:space="preserve"> Der Auftragnehmer gewährleistet, dass die Anforderungen an den Datenschutzbeauftragten und seine Tätigkeit gemäß Art. 38 DS-GVO erfüllt werden. Sofern kein Datenschutzbeauftragter beim Auftragnehmer benannt ist, benennt der Auftragnehmer dem Auftraggeber einen Ansprechpartner.</w:t>
      </w:r>
      <w:bookmarkStart w:id="19" w:name="_Ref396286868"/>
    </w:p>
    <w:p w14:paraId="20B155A5" w14:textId="5F60927E" w:rsidR="00355CD5" w:rsidRDefault="00355CD5" w:rsidP="003763CC">
      <w:pPr>
        <w:pStyle w:val="Listenabsatz"/>
        <w:numPr>
          <w:ilvl w:val="0"/>
          <w:numId w:val="18"/>
        </w:numPr>
        <w:spacing w:line="360" w:lineRule="auto"/>
        <w:contextualSpacing w:val="0"/>
        <w:jc w:val="both"/>
        <w:rPr>
          <w:rFonts w:cs="Arial"/>
        </w:rPr>
      </w:pPr>
      <w:r>
        <w:rPr>
          <w:rFonts w:cs="Arial"/>
        </w:rPr>
        <w:t>Der Auftragnehmer unterrichtet den Auftraggeber unverzüglich bei Verstößen des Auftragnehmers oder der bei ihm im Rahmen des Auftrags beschäftigten Personen gegen Vorschriften zum Schutz personenbezogener Daten des Auftraggebers oder der im Vertrag getroffenen Festlegungen. Er trifft die erforderlichen Maßnahmen zur Sicherung der Daten und zur Minderung möglicher nachteiliger Folgen für die Betroffenen und spricht sich hierzu unverzüglich mit dem Auftraggeber ab. Der Auftragnehmer unterstützt den Auftraggeber bei der Erfüllung der Informationspflichten gegenüber der jeweils zuständigen Aufsichtsbehörde bzw. den von einer Verletzung des Schutzes personenbezog</w:t>
      </w:r>
      <w:r w:rsidR="007C1317">
        <w:rPr>
          <w:rFonts w:cs="Arial"/>
        </w:rPr>
        <w:t>ener Daten Betroffenen nach Art</w:t>
      </w:r>
      <w:r>
        <w:rPr>
          <w:rFonts w:cs="Arial"/>
        </w:rPr>
        <w:t>. 33, 34 DS-GVO.</w:t>
      </w:r>
      <w:bookmarkEnd w:id="19"/>
    </w:p>
    <w:p w14:paraId="4E2F6558" w14:textId="77777777" w:rsidR="00355CD5" w:rsidRDefault="00355CD5" w:rsidP="003763CC">
      <w:pPr>
        <w:pStyle w:val="Listenabsatz"/>
        <w:numPr>
          <w:ilvl w:val="0"/>
          <w:numId w:val="18"/>
        </w:numPr>
        <w:spacing w:line="360" w:lineRule="auto"/>
        <w:contextualSpacing w:val="0"/>
        <w:jc w:val="both"/>
        <w:rPr>
          <w:rFonts w:cs="Arial"/>
        </w:rPr>
      </w:pPr>
      <w:r>
        <w:rPr>
          <w:rFonts w:cs="Arial"/>
        </w:rPr>
        <w:t>Soweit ein Betroffener sich unmittelbar an den Auftragnehmer zwecks Berichtigung oder Löschung seiner Daten wenden sollte, wird der Auftragnehmer dieses Ersuchen unverzüglich an den Auftraggeber weiterleiten.</w:t>
      </w:r>
    </w:p>
    <w:p w14:paraId="0B4FC8F9" w14:textId="77777777" w:rsidR="00355CD5" w:rsidRDefault="00355CD5" w:rsidP="003763CC">
      <w:pPr>
        <w:pStyle w:val="Listenabsatz"/>
        <w:numPr>
          <w:ilvl w:val="0"/>
          <w:numId w:val="18"/>
        </w:numPr>
        <w:spacing w:line="360" w:lineRule="auto"/>
        <w:contextualSpacing w:val="0"/>
        <w:jc w:val="both"/>
        <w:rPr>
          <w:rFonts w:cs="Arial"/>
        </w:rPr>
      </w:pPr>
      <w:r>
        <w:rPr>
          <w:rFonts w:cs="Arial"/>
        </w:rPr>
        <w:t>Überlassene Datenträger sowie sämtliche hiervon gefertigten Kopien oder Reproduktionen verbleiben im Eigentum des Auftraggebers. Der Auftragnehmer hat diese sorgfältig zu verwahren, sodass sie Dritten nicht zugänglich sind. Der Auftragnehmer ist verpflichtet, dem Auftraggeber jederzeit Auskünfte zu erteilen, soweit seine Daten und Unterlagen betroffen sind.</w:t>
      </w:r>
      <w:bookmarkStart w:id="20" w:name="_Ref396286926"/>
    </w:p>
    <w:p w14:paraId="0EDDB06F" w14:textId="77777777" w:rsidR="00355CD5" w:rsidRDefault="00355CD5" w:rsidP="003763CC">
      <w:pPr>
        <w:pStyle w:val="Listenabsatz"/>
        <w:numPr>
          <w:ilvl w:val="0"/>
          <w:numId w:val="18"/>
        </w:numPr>
        <w:spacing w:line="360" w:lineRule="auto"/>
        <w:contextualSpacing w:val="0"/>
        <w:jc w:val="both"/>
        <w:rPr>
          <w:rFonts w:cs="Arial"/>
        </w:rPr>
      </w:pPr>
      <w:r>
        <w:rPr>
          <w:rFonts w:cs="Arial"/>
        </w:rPr>
        <w:t>Ist der Auftraggeber aufgrund geltender Datenschutzgesetze gegenüber einer betroffenen Person verpflichtet, Auskünfte zur Erhebung, Verarbeitung oder Nutzung von Daten dieser Person zu geben, wird der Auftragnehmer den Auftraggeber dabei unterstützen, diese Informationen bereitzustellen, vorausgesetzt der Auftraggeber hat den Auftragnehmer hierzu schriftlich aufgefordert.</w:t>
      </w:r>
      <w:bookmarkEnd w:id="20"/>
    </w:p>
    <w:p w14:paraId="69C639BC" w14:textId="77777777" w:rsidR="00355CD5" w:rsidRDefault="00355CD5" w:rsidP="003763CC">
      <w:pPr>
        <w:pStyle w:val="Listenabsatz"/>
        <w:numPr>
          <w:ilvl w:val="0"/>
          <w:numId w:val="18"/>
        </w:numPr>
        <w:spacing w:line="360" w:lineRule="auto"/>
        <w:contextualSpacing w:val="0"/>
        <w:jc w:val="both"/>
        <w:rPr>
          <w:rFonts w:cs="Arial"/>
        </w:rPr>
      </w:pPr>
      <w:r>
        <w:rPr>
          <w:rFonts w:cs="Arial"/>
        </w:rPr>
        <w:lastRenderedPageBreak/>
        <w:t>Der Auftragnehmer informiert den Auftraggeber unverzüglich über Kontrollen und Maßnahmen durch die Aufsichtsbehörden oder falls eine Aufsichtsbehörde bei dem Auftragnehmer ermittelt.</w:t>
      </w:r>
    </w:p>
    <w:p w14:paraId="74A1CFF7" w14:textId="77777777" w:rsidR="00355CD5" w:rsidRDefault="00355CD5" w:rsidP="003763CC">
      <w:pPr>
        <w:pStyle w:val="Listenabsatz"/>
        <w:numPr>
          <w:ilvl w:val="0"/>
          <w:numId w:val="18"/>
        </w:numPr>
        <w:spacing w:line="360" w:lineRule="auto"/>
        <w:contextualSpacing w:val="0"/>
        <w:jc w:val="both"/>
        <w:rPr>
          <w:rFonts w:cs="Arial"/>
        </w:rPr>
      </w:pPr>
      <w:bookmarkStart w:id="21" w:name="_Ref396551315"/>
      <w:r>
        <w:rPr>
          <w:rFonts w:cs="Arial"/>
        </w:rPr>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Auftraggeber bestätigt oder geändert wird.</w:t>
      </w:r>
      <w:bookmarkEnd w:id="21"/>
    </w:p>
    <w:p w14:paraId="7EB41B6E" w14:textId="77777777" w:rsidR="00355CD5" w:rsidRDefault="00355CD5" w:rsidP="003763CC">
      <w:pPr>
        <w:pStyle w:val="Listenabsatz"/>
        <w:numPr>
          <w:ilvl w:val="0"/>
          <w:numId w:val="18"/>
        </w:numPr>
        <w:spacing w:line="360" w:lineRule="auto"/>
        <w:contextualSpacing w:val="0"/>
        <w:jc w:val="both"/>
        <w:rPr>
          <w:rFonts w:cs="Arial"/>
        </w:rPr>
      </w:pPr>
      <w:bookmarkStart w:id="22" w:name="_Ref396286701"/>
      <w:r>
        <w:rPr>
          <w:rFonts w:cs="Arial"/>
        </w:rPr>
        <w:t>Sollten die Daten des Auftraggebers beim Auftragnehmer durch Pfändung oder Beschlagnahme, durch ein Insolvenz- oder Vergleichsverfahren oder durch sonstige Ereignisse oder Maßnahmen Dritter gefährdet werden, so hat der Auftragnehmer den Auftraggeber unverzüglich darüber zu informieren. Der Auftragnehmer wird alle in diesem Zusammenhang Verantwortlichen unverzüglich darüber informieren, dass die Hoheit und das Eigentum an den Daten ausschließlich beim Auftraggeber als Verantwortlichen im Sinne der DS-GVO liegen.</w:t>
      </w:r>
      <w:bookmarkEnd w:id="22"/>
    </w:p>
    <w:p w14:paraId="5E8D4FF5" w14:textId="77777777" w:rsidR="00355CD5" w:rsidRDefault="00355CD5" w:rsidP="003763CC">
      <w:pPr>
        <w:pStyle w:val="Listenabsatz"/>
        <w:numPr>
          <w:ilvl w:val="0"/>
          <w:numId w:val="18"/>
        </w:numPr>
        <w:spacing w:line="360" w:lineRule="auto"/>
        <w:contextualSpacing w:val="0"/>
        <w:jc w:val="both"/>
        <w:rPr>
          <w:rFonts w:cs="Arial"/>
        </w:rPr>
      </w:pPr>
      <w:bookmarkStart w:id="23" w:name="_Ref396290788"/>
      <w:r>
        <w:rPr>
          <w:rFonts w:cs="Arial"/>
        </w:rPr>
        <w:t>Der Auftragnehmer verwendet die überlassenen Daten für keine anderen Zwecke als die der Vertragserfüllung und setzt auch keine Mittel zur Verarbeitung ein, die nicht vom Auftraggeber zuvor genehmigt wurden.</w:t>
      </w:r>
      <w:bookmarkEnd w:id="23"/>
    </w:p>
    <w:p w14:paraId="5B35EBB9" w14:textId="77777777" w:rsidR="00355CD5" w:rsidRPr="00DB66DF" w:rsidRDefault="00355CD5" w:rsidP="003763CC">
      <w:pPr>
        <w:pStyle w:val="Vertragsnummerierung"/>
        <w:numPr>
          <w:ilvl w:val="0"/>
          <w:numId w:val="19"/>
        </w:numPr>
        <w:spacing w:before="0" w:after="0" w:line="360" w:lineRule="auto"/>
        <w:contextualSpacing w:val="0"/>
        <w:rPr>
          <w:rFonts w:ascii="Avenir Next" w:eastAsiaTheme="minorHAnsi" w:hAnsi="Avenir Next" w:cs="Arial"/>
          <w:bCs/>
          <w:color w:val="1C1C1C"/>
          <w:sz w:val="20"/>
        </w:rPr>
      </w:pPr>
      <w:r w:rsidRPr="00DB66DF">
        <w:rPr>
          <w:rFonts w:ascii="Avenir Next" w:eastAsiaTheme="minorHAnsi" w:hAnsi="Avenir Next" w:cs="Arial"/>
          <w:bCs/>
          <w:color w:val="1C1C1C"/>
          <w:sz w:val="20"/>
        </w:rPr>
        <w:t>Der Auftragnehmer speichert keine Patientendaten auf Systemen, die außerhalb der Verfügungsgewalt des Auftraggebers liegen.</w:t>
      </w:r>
    </w:p>
    <w:p w14:paraId="0504C42A" w14:textId="77777777" w:rsidR="00DB66DF" w:rsidRDefault="00355CD5" w:rsidP="00DB66DF">
      <w:pPr>
        <w:pStyle w:val="Vertragsnummerierung"/>
        <w:spacing w:before="0" w:after="0" w:line="360" w:lineRule="auto"/>
        <w:contextualSpacing w:val="0"/>
        <w:rPr>
          <w:rFonts w:ascii="Avenir Next" w:eastAsiaTheme="minorHAnsi" w:hAnsi="Avenir Next" w:cs="Arial"/>
          <w:bCs/>
          <w:color w:val="1C1C1C"/>
          <w:sz w:val="20"/>
        </w:rPr>
      </w:pPr>
      <w:r w:rsidRPr="00DB66DF">
        <w:rPr>
          <w:rFonts w:ascii="Avenir Next" w:eastAsiaTheme="minorHAnsi" w:hAnsi="Avenir Next" w:cs="Arial"/>
          <w:bCs/>
          <w:color w:val="1C1C1C"/>
          <w:sz w:val="20"/>
        </w:rPr>
        <w:t>Die Erfüllung der vorgenannten Pflichten ist vom Auftragnehmer zu kontrollieren, zu dokumentieren und in geeigneter Weise gegenüber dem Auftraggeber auf Anforderung nachzuweisen.</w:t>
      </w:r>
      <w:bookmarkStart w:id="24" w:name="_Toc476996427"/>
    </w:p>
    <w:p w14:paraId="72D9579D" w14:textId="77777777" w:rsidR="00DB66DF" w:rsidRDefault="00DB66DF" w:rsidP="00DB66DF">
      <w:pPr>
        <w:pStyle w:val="Vertragsnummerierung"/>
        <w:numPr>
          <w:ilvl w:val="0"/>
          <w:numId w:val="0"/>
        </w:numPr>
        <w:spacing w:before="0" w:after="0" w:line="360" w:lineRule="auto"/>
        <w:contextualSpacing w:val="0"/>
        <w:rPr>
          <w:rFonts w:ascii="Avenir Next" w:eastAsiaTheme="minorHAnsi" w:hAnsi="Avenir Next" w:cs="Arial"/>
          <w:bCs/>
          <w:color w:val="1C1C1C"/>
          <w:sz w:val="20"/>
        </w:rPr>
      </w:pPr>
    </w:p>
    <w:p w14:paraId="171A88EB" w14:textId="1CA152C9" w:rsidR="00355CD5" w:rsidRPr="00DB66DF" w:rsidRDefault="00DB66DF" w:rsidP="00DB66DF">
      <w:pPr>
        <w:pStyle w:val="Vertragsnummerierung"/>
        <w:numPr>
          <w:ilvl w:val="0"/>
          <w:numId w:val="0"/>
        </w:numPr>
        <w:spacing w:before="0" w:after="0" w:line="360" w:lineRule="auto"/>
        <w:contextualSpacing w:val="0"/>
        <w:rPr>
          <w:rFonts w:ascii="Avenir Next" w:eastAsiaTheme="minorHAnsi" w:hAnsi="Avenir Next" w:cs="Arial"/>
          <w:b/>
          <w:bCs/>
          <w:color w:val="1C1C1C"/>
          <w:sz w:val="20"/>
        </w:rPr>
      </w:pPr>
      <w:r>
        <w:rPr>
          <w:rFonts w:ascii="Avenir Next" w:eastAsiaTheme="minorHAnsi" w:hAnsi="Avenir Next" w:cs="Arial"/>
          <w:b/>
          <w:color w:val="1C1C1C"/>
          <w:sz w:val="20"/>
        </w:rPr>
        <w:t xml:space="preserve">§ </w:t>
      </w:r>
      <w:r w:rsidR="00355CD5" w:rsidRPr="00DB66DF">
        <w:rPr>
          <w:rFonts w:ascii="Avenir Next" w:eastAsiaTheme="minorHAnsi" w:hAnsi="Avenir Next" w:cs="Arial"/>
          <w:b/>
          <w:color w:val="1C1C1C"/>
          <w:sz w:val="20"/>
        </w:rPr>
        <w:t>8 Fernzugriff bei Prüfung/Wartung eines Systems oder anderen Dienstleistungen über Fernzugriffe</w:t>
      </w:r>
      <w:bookmarkEnd w:id="24"/>
    </w:p>
    <w:p w14:paraId="45E67059" w14:textId="121D3C4D" w:rsidR="00DB66DF" w:rsidRPr="00DB66DF" w:rsidRDefault="00DB66DF" w:rsidP="00DB66DF">
      <w:pPr>
        <w:spacing w:line="360" w:lineRule="auto"/>
        <w:jc w:val="both"/>
        <w:rPr>
          <w:rFonts w:cs="Arial"/>
        </w:rPr>
      </w:pPr>
      <w:r>
        <w:rPr>
          <w:rFonts w:cs="Arial"/>
        </w:rPr>
        <w:t xml:space="preserve">Soweit der Leistungsgegenstand in der </w:t>
      </w:r>
      <w:r w:rsidRPr="00DB66DF">
        <w:rPr>
          <w:rFonts w:cs="Arial"/>
        </w:rPr>
        <w:t>Prüfung/War</w:t>
      </w:r>
      <w:r>
        <w:rPr>
          <w:rFonts w:cs="Arial"/>
        </w:rPr>
        <w:t xml:space="preserve">tung eines Systems oder anderen </w:t>
      </w:r>
      <w:r w:rsidRPr="00DB66DF">
        <w:rPr>
          <w:rFonts w:cs="Arial"/>
        </w:rPr>
        <w:t>Dienstleistungen über Fernzugriffe</w:t>
      </w:r>
      <w:r>
        <w:rPr>
          <w:rFonts w:cs="Arial"/>
        </w:rPr>
        <w:t xml:space="preserve"> liegt, gelten ergänzend die nachfolgenden Regelungen des § 8.</w:t>
      </w:r>
    </w:p>
    <w:p w14:paraId="700367F9" w14:textId="3470E7D1" w:rsidR="00355CD5" w:rsidRDefault="00355CD5" w:rsidP="00DB66DF">
      <w:pPr>
        <w:spacing w:line="360" w:lineRule="auto"/>
        <w:jc w:val="both"/>
        <w:rPr>
          <w:rFonts w:cs="Arial"/>
        </w:rPr>
      </w:pPr>
      <w:r>
        <w:rPr>
          <w:rFonts w:cs="Arial"/>
        </w:rPr>
        <w:t>Für die Durchführung von Fernzugriffen bei der Prüfung und/oder Wartung automatisierter Verfahren oder von Datenverarbeitungsanlagen oder bei Fernzugriffen für andere Dienstleistungen gelten ergänzend folgende Rechte/Pflichten des Auftraggebers/Auftragnehmers:</w:t>
      </w:r>
    </w:p>
    <w:p w14:paraId="4DB8BC09" w14:textId="77777777" w:rsidR="00355CD5" w:rsidRDefault="00355CD5" w:rsidP="003763CC">
      <w:pPr>
        <w:pStyle w:val="Listenabsatz"/>
        <w:numPr>
          <w:ilvl w:val="0"/>
          <w:numId w:val="20"/>
        </w:numPr>
        <w:spacing w:line="360" w:lineRule="auto"/>
        <w:ind w:left="357" w:hanging="357"/>
        <w:contextualSpacing w:val="0"/>
        <w:jc w:val="both"/>
        <w:rPr>
          <w:rFonts w:cs="Arial"/>
        </w:rPr>
      </w:pPr>
      <w:r>
        <w:rPr>
          <w:rFonts w:cs="Arial"/>
        </w:rPr>
        <w:t>Fernzugriffe im Rahmen von Prüfungs- und/oder Wartungsarbeiten an Arbeitsplatzsystemen werden erst nach Freigabe durch den jeweiligen Berechtigten / zuständigen Mitarbeiter des Auftraggebers durchgeführt.</w:t>
      </w:r>
    </w:p>
    <w:p w14:paraId="4312736B" w14:textId="77777777" w:rsidR="00355CD5" w:rsidRDefault="00355CD5" w:rsidP="003763CC">
      <w:pPr>
        <w:pStyle w:val="Listenabsatz"/>
        <w:numPr>
          <w:ilvl w:val="0"/>
          <w:numId w:val="20"/>
        </w:numPr>
        <w:spacing w:line="360" w:lineRule="auto"/>
        <w:ind w:left="357" w:hanging="357"/>
        <w:contextualSpacing w:val="0"/>
        <w:jc w:val="both"/>
        <w:rPr>
          <w:rFonts w:cs="Arial"/>
        </w:rPr>
      </w:pPr>
      <w:r>
        <w:rPr>
          <w:rFonts w:cs="Arial"/>
        </w:rPr>
        <w:t>Fernzugriffe im Rahmen von Prüfungs- und/oder Wartungsarbeiten von automatisierten Verfahren oder von Datenverarbeitungsanlagen werden, sofern hierbei ein Zugriff auf personenbezogene Daten nicht sicher ausgeschlossen werden kann, ausschließlich mit Zustimmung des Auftraggebers ausgeführt.</w:t>
      </w:r>
    </w:p>
    <w:p w14:paraId="35E2BB05" w14:textId="77777777" w:rsidR="00355CD5" w:rsidRDefault="00355CD5" w:rsidP="003763CC">
      <w:pPr>
        <w:pStyle w:val="Listenabsatz"/>
        <w:numPr>
          <w:ilvl w:val="0"/>
          <w:numId w:val="20"/>
        </w:numPr>
        <w:spacing w:line="360" w:lineRule="auto"/>
        <w:ind w:left="357" w:hanging="357"/>
        <w:contextualSpacing w:val="0"/>
        <w:jc w:val="both"/>
        <w:rPr>
          <w:rFonts w:cs="Arial"/>
        </w:rPr>
      </w:pPr>
      <w:r>
        <w:rPr>
          <w:rFonts w:cs="Arial"/>
        </w:rPr>
        <w:lastRenderedPageBreak/>
        <w:t>Die Mitarbeiter des Auftragnehmers verwenden angemessene Identifizierungs- und Verschlüsselungsverfahren.</w:t>
      </w:r>
    </w:p>
    <w:p w14:paraId="562D7EEA" w14:textId="77777777" w:rsidR="00355CD5" w:rsidRDefault="00355CD5" w:rsidP="003763CC">
      <w:pPr>
        <w:pStyle w:val="Listenabsatz"/>
        <w:numPr>
          <w:ilvl w:val="0"/>
          <w:numId w:val="20"/>
        </w:numPr>
        <w:spacing w:line="360" w:lineRule="auto"/>
        <w:ind w:left="357" w:hanging="357"/>
        <w:contextualSpacing w:val="0"/>
        <w:jc w:val="both"/>
        <w:rPr>
          <w:rFonts w:cs="Arial"/>
        </w:rPr>
      </w:pPr>
      <w:r>
        <w:rPr>
          <w:rFonts w:cs="Arial"/>
        </w:rPr>
        <w:t>Vor Durchführung von Fernzugriffen werden sich Auftraggeber und Auftragnehmer über etwaig notwendige Datensicherheitsmaßnahmen in ihren jeweiligen Verantwortungsbereichen verständigen.</w:t>
      </w:r>
    </w:p>
    <w:p w14:paraId="2A6AB784" w14:textId="77777777" w:rsidR="00355CD5" w:rsidRDefault="00355CD5" w:rsidP="003763CC">
      <w:pPr>
        <w:pStyle w:val="Listenabsatz"/>
        <w:numPr>
          <w:ilvl w:val="0"/>
          <w:numId w:val="20"/>
        </w:numPr>
        <w:spacing w:line="360" w:lineRule="auto"/>
        <w:ind w:left="357" w:hanging="357"/>
        <w:contextualSpacing w:val="0"/>
        <w:jc w:val="both"/>
        <w:rPr>
          <w:rFonts w:cs="Arial"/>
        </w:rPr>
      </w:pPr>
      <w:r>
        <w:rPr>
          <w:rFonts w:cs="Arial"/>
        </w:rPr>
        <w:t>Fernzugriffe im Rahmen von Prüfungs- und/oder Wartungsarbeiten werden dokumentiert und protokolliert. Der Auftraggeber ist berechtigt, Prüfungs- und Wartungsarbeiten vor, bei und nach Durchführung zu kontrollieren. Bei Fernzugriffen ist der Auftraggeber - soweit technisch möglich - berechtigt, diese von einem Kontrollbildschirm aus zu verfolgen und jederzeit abzubrechen.</w:t>
      </w:r>
    </w:p>
    <w:p w14:paraId="5B0F1AFE" w14:textId="77777777" w:rsidR="00355CD5" w:rsidRDefault="00355CD5" w:rsidP="003763CC">
      <w:pPr>
        <w:pStyle w:val="Listenabsatz"/>
        <w:numPr>
          <w:ilvl w:val="0"/>
          <w:numId w:val="21"/>
        </w:numPr>
        <w:spacing w:line="360" w:lineRule="auto"/>
        <w:ind w:left="357" w:hanging="357"/>
        <w:contextualSpacing w:val="0"/>
        <w:jc w:val="both"/>
        <w:rPr>
          <w:rFonts w:cs="Arial"/>
        </w:rPr>
      </w:pPr>
      <w:r>
        <w:rPr>
          <w:rFonts w:cs="Arial"/>
        </w:rPr>
        <w:t>Der Auftragnehmer wird von den ihm eingeräumten Zugriffsrechten auf automatisierte Verfahren oder von Datenverarbeitungsanlagen (insb. IT-Systeme, Anwendungen) des Auftraggebers nur in dem Umfang - auch in zeitlicher Hinsicht - Gebrauch machen, wie dies für die ordnungsgemäße Durchführung der beauftragten Wartungs- und Prüfungsarbeiten notwendig ist.</w:t>
      </w:r>
    </w:p>
    <w:p w14:paraId="6D8B6C85" w14:textId="77777777" w:rsidR="00355CD5" w:rsidRDefault="00355CD5" w:rsidP="003763CC">
      <w:pPr>
        <w:pStyle w:val="Listenabsatz"/>
        <w:numPr>
          <w:ilvl w:val="0"/>
          <w:numId w:val="21"/>
        </w:numPr>
        <w:spacing w:line="360" w:lineRule="auto"/>
        <w:ind w:left="357" w:hanging="357"/>
        <w:contextualSpacing w:val="0"/>
        <w:jc w:val="both"/>
        <w:rPr>
          <w:rFonts w:cs="Arial"/>
        </w:rPr>
      </w:pPr>
      <w:r>
        <w:rPr>
          <w:rFonts w:cs="Arial"/>
        </w:rPr>
        <w:t>Soweit bei der Leistungserbringung Tätigkeiten zur Fehleranalyse erforderlich sind, bei denen eine Kenntnisnahme (z. B. auch lesender Zugriff) oder ein Zugriff auf Wirkdaten (Produktions-/Echtdaten) des Auftraggebers notwendig ist, wird der Auftragnehmer die vorherige Einwilligung des Auftraggebers einholen.</w:t>
      </w:r>
    </w:p>
    <w:p w14:paraId="18CF19E3" w14:textId="77777777" w:rsidR="00355CD5" w:rsidRDefault="00355CD5" w:rsidP="003763CC">
      <w:pPr>
        <w:pStyle w:val="Listenabsatz"/>
        <w:numPr>
          <w:ilvl w:val="0"/>
          <w:numId w:val="21"/>
        </w:numPr>
        <w:spacing w:line="360" w:lineRule="auto"/>
        <w:ind w:left="357" w:hanging="357"/>
        <w:contextualSpacing w:val="0"/>
        <w:jc w:val="both"/>
        <w:rPr>
          <w:rFonts w:cs="Arial"/>
        </w:rPr>
      </w:pPr>
      <w:r>
        <w:rPr>
          <w:rFonts w:cs="Arial"/>
        </w:rPr>
        <w:t>Tätigkeiten zur Fehleranalyse, bei denen ein Datenabzug der Wirkbetriebsdaten erforderlich ist, bedürfen der vorherigen Einwilligung des Auftraggebers. Bei Datenabzug der Wirkbetriebsdaten wird der Auftragnehmer diese Kopien, unabhängig vom verwendeten Medium, nach Bereinigung des Fehlers löschen. Wirkdaten dürfen nur zum Zweck der Fehleranalyse und ausschließlich auf dem bereitgestellten Equipment des Auftraggebers oder auf solchem des Auftragnehmers verwendet werden, sofern die vorherige Einwilligung des Auftraggebers vorliegt. Wirkdaten dürfen nicht ohne Zustimmung des Auftraggebers auf mobile Speichermedien (PDAs, USB-</w:t>
      </w:r>
      <w:proofErr w:type="spellStart"/>
      <w:r>
        <w:rPr>
          <w:rFonts w:cs="Arial"/>
        </w:rPr>
        <w:t>Speichersticks</w:t>
      </w:r>
      <w:proofErr w:type="spellEnd"/>
      <w:r>
        <w:rPr>
          <w:rFonts w:cs="Arial"/>
        </w:rPr>
        <w:t xml:space="preserve"> oder ähnliche Geräte) kopiert werden.</w:t>
      </w:r>
    </w:p>
    <w:p w14:paraId="2C0D018E" w14:textId="77777777" w:rsidR="00DB66DF" w:rsidRDefault="00355CD5" w:rsidP="003763CC">
      <w:pPr>
        <w:pStyle w:val="Listenabsatz"/>
        <w:numPr>
          <w:ilvl w:val="0"/>
          <w:numId w:val="21"/>
        </w:numPr>
        <w:spacing w:line="360" w:lineRule="auto"/>
        <w:ind w:left="357" w:hanging="357"/>
        <w:contextualSpacing w:val="0"/>
        <w:jc w:val="both"/>
        <w:rPr>
          <w:rFonts w:cs="Arial"/>
        </w:rPr>
      </w:pPr>
      <w:r>
        <w:rPr>
          <w:rFonts w:cs="Arial"/>
        </w:rPr>
        <w:t>Fernzugriffe im Rahmen von Prüfungs- und/oder Wartungsarbeiten sowie sämtliche in diesem Zusammenhang erforderlichen Tätigkeiten, insbesondere Tätigkeiten wie Löschen, Datentransfer oder eine Fehleranalyse, werden unter Berücksichtigung von technischen und organisatorischen Maßnahmen zum Schutz personenbezogener Daten durchgeführt. In diesem Zusammenhang wird der Auftragnehmer die technischen und organisatorischen Maßnahmen wie im Anhang beschrieben ergreifen.</w:t>
      </w:r>
      <w:bookmarkStart w:id="25" w:name="_Toc476996434"/>
    </w:p>
    <w:p w14:paraId="7519FBC0" w14:textId="77777777" w:rsidR="00DB66DF" w:rsidRPr="00DB66DF" w:rsidRDefault="00DB66DF" w:rsidP="00DB66DF">
      <w:pPr>
        <w:spacing w:line="360" w:lineRule="auto"/>
        <w:jc w:val="both"/>
        <w:rPr>
          <w:rFonts w:cs="Arial"/>
        </w:rPr>
      </w:pPr>
    </w:p>
    <w:p w14:paraId="6CAF4019" w14:textId="0A017609" w:rsidR="00355CD5" w:rsidRPr="00DB66DF" w:rsidRDefault="00DB66DF" w:rsidP="00DB66DF">
      <w:pPr>
        <w:spacing w:line="360" w:lineRule="auto"/>
        <w:jc w:val="both"/>
        <w:rPr>
          <w:rFonts w:cs="Arial"/>
          <w:b/>
        </w:rPr>
      </w:pPr>
      <w:r w:rsidRPr="00DB66DF">
        <w:rPr>
          <w:rFonts w:cs="Arial"/>
          <w:b/>
        </w:rPr>
        <w:t xml:space="preserve">§ </w:t>
      </w:r>
      <w:r w:rsidR="00355CD5" w:rsidRPr="00DB66DF">
        <w:rPr>
          <w:rFonts w:cs="Arial"/>
          <w:b/>
        </w:rPr>
        <w:t>9 Pflichten des Auftraggebers</w:t>
      </w:r>
      <w:bookmarkEnd w:id="25"/>
    </w:p>
    <w:p w14:paraId="1A3ADE78" w14:textId="77777777" w:rsidR="00355CD5" w:rsidRDefault="00355CD5" w:rsidP="003763CC">
      <w:pPr>
        <w:pStyle w:val="Listenabsatz"/>
        <w:numPr>
          <w:ilvl w:val="0"/>
          <w:numId w:val="23"/>
        </w:numPr>
        <w:spacing w:line="360" w:lineRule="auto"/>
        <w:ind w:left="426" w:hanging="426"/>
        <w:contextualSpacing w:val="0"/>
        <w:jc w:val="both"/>
        <w:rPr>
          <w:rFonts w:cs="Arial"/>
        </w:rPr>
      </w:pPr>
      <w:bookmarkStart w:id="26" w:name="_Ref396287557"/>
      <w:bookmarkStart w:id="27" w:name="_Ref396287632"/>
      <w:r>
        <w:rPr>
          <w:rFonts w:cs="Arial"/>
        </w:rPr>
        <w:lastRenderedPageBreak/>
        <w:t>Für die Beurteilung der Zulässigkeit der Datenverarbeitung sowie für die Wahrung der Rechte der Betroffenen ist allein der Auftraggeber verantwortlich. Der Auftraggeber wird in seinem Verantwortungsbereich dafür Sorge tragen, dass die gesetzlich notwendigen Voraussetzungen (z. B. durch Einholung von Einwilligungserklärungen für die Verarbeitung der Daten) geschaffen werden, damit der Auftragnehmer die vereinbarten Leistungen rechtsverletzungsfrei erbringen kann.</w:t>
      </w:r>
    </w:p>
    <w:bookmarkEnd w:id="26"/>
    <w:p w14:paraId="5F755DE9" w14:textId="77777777" w:rsidR="00355CD5" w:rsidRDefault="00355CD5" w:rsidP="003763CC">
      <w:pPr>
        <w:pStyle w:val="Listenabsatz"/>
        <w:numPr>
          <w:ilvl w:val="0"/>
          <w:numId w:val="23"/>
        </w:numPr>
        <w:spacing w:line="360" w:lineRule="auto"/>
        <w:ind w:left="425" w:hanging="425"/>
        <w:contextualSpacing w:val="0"/>
        <w:jc w:val="both"/>
        <w:rPr>
          <w:rFonts w:cs="Arial"/>
        </w:rPr>
      </w:pPr>
      <w:r>
        <w:rPr>
          <w:rFonts w:cs="Arial"/>
        </w:rPr>
        <w:t>Der Auftraggeber hat den Auftragnehmer unverzüglich und vollständig zu informieren, wenn er bei der Prüfung der Auftragsergebnisse Fehler oder Unregelmäßigkeiten bzgl. datenschutzrechtlicher Bestimmungen feststellt.</w:t>
      </w:r>
      <w:bookmarkEnd w:id="27"/>
    </w:p>
    <w:p w14:paraId="34A095F4" w14:textId="77777777" w:rsidR="00355CD5" w:rsidRDefault="00355CD5" w:rsidP="003763CC">
      <w:pPr>
        <w:pStyle w:val="Listenabsatz"/>
        <w:numPr>
          <w:ilvl w:val="0"/>
          <w:numId w:val="23"/>
        </w:numPr>
        <w:spacing w:line="360" w:lineRule="auto"/>
        <w:ind w:left="425" w:hanging="425"/>
        <w:contextualSpacing w:val="0"/>
        <w:jc w:val="both"/>
        <w:rPr>
          <w:rFonts w:cs="Arial"/>
        </w:rPr>
      </w:pPr>
      <w:bookmarkStart w:id="28" w:name="_Ref396287587"/>
      <w:r>
        <w:rPr>
          <w:rFonts w:cs="Arial"/>
        </w:rPr>
        <w:t>Der Auftraggeber ist hinsichtlich der vom Auftragnehmer eingesetzten und vom Auftraggeber genehmigten Verfahren zur automatisierten Verarbeitung personenbezogener Daten datenschutzrechtlich verantwortlich und hat – neben der eigenen Verpflichtung des Auftragnehmers – ebenfalls die Pflicht zur Führung eines Verzeichnisses von Verarbeitungstätigkeiten.</w:t>
      </w:r>
      <w:bookmarkEnd w:id="28"/>
    </w:p>
    <w:p w14:paraId="0FA5711C" w14:textId="478E4F45" w:rsidR="00355CD5" w:rsidRDefault="00355CD5" w:rsidP="003763CC">
      <w:pPr>
        <w:pStyle w:val="Listenabsatz"/>
        <w:numPr>
          <w:ilvl w:val="0"/>
          <w:numId w:val="23"/>
        </w:numPr>
        <w:spacing w:line="360" w:lineRule="auto"/>
        <w:ind w:left="425" w:hanging="425"/>
        <w:contextualSpacing w:val="0"/>
        <w:jc w:val="both"/>
        <w:rPr>
          <w:rFonts w:cs="Arial"/>
        </w:rPr>
      </w:pPr>
      <w:bookmarkStart w:id="29" w:name="_Ref396287653"/>
      <w:r>
        <w:rPr>
          <w:rFonts w:cs="Arial"/>
        </w:rPr>
        <w:t>Dem Auft</w:t>
      </w:r>
      <w:r w:rsidR="007C1317">
        <w:rPr>
          <w:rFonts w:cs="Arial"/>
        </w:rPr>
        <w:t>raggeber obliegen die aus Ar</w:t>
      </w:r>
      <w:r w:rsidR="00DB66DF">
        <w:rPr>
          <w:rFonts w:cs="Arial"/>
        </w:rPr>
        <w:t xml:space="preserve">t. </w:t>
      </w:r>
      <w:r>
        <w:rPr>
          <w:rFonts w:cs="Arial"/>
        </w:rPr>
        <w:t>33, 34 DS-GVO resultierenden Informationspflichten gegenüber der Aufsichtsbehörde bzw. den von einer Verletzung des Schutzes personenbezogener Daten Betroffenen.</w:t>
      </w:r>
      <w:bookmarkEnd w:id="29"/>
    </w:p>
    <w:p w14:paraId="58F0ECE0" w14:textId="77777777" w:rsidR="00355CD5" w:rsidRDefault="00355CD5" w:rsidP="003763CC">
      <w:pPr>
        <w:pStyle w:val="Listenabsatz"/>
        <w:numPr>
          <w:ilvl w:val="0"/>
          <w:numId w:val="23"/>
        </w:numPr>
        <w:spacing w:line="360" w:lineRule="auto"/>
        <w:ind w:left="425" w:hanging="425"/>
        <w:contextualSpacing w:val="0"/>
        <w:jc w:val="both"/>
        <w:rPr>
          <w:rFonts w:cs="Arial"/>
        </w:rPr>
      </w:pPr>
      <w:r>
        <w:rPr>
          <w:rFonts w:cs="Arial"/>
        </w:rPr>
        <w:t>Der Auftraggeber legt die Maßnahmen zur Rückgabe der überlassenen Datenträger und/oder Löschung der gespeicherten Daten nach Beendigung des Auftrages vertraglich oder durch Weisung fest.</w:t>
      </w:r>
    </w:p>
    <w:p w14:paraId="2DBC45F0" w14:textId="77777777" w:rsidR="00355CD5" w:rsidRDefault="00355CD5" w:rsidP="003763CC">
      <w:pPr>
        <w:pStyle w:val="Listenabsatz"/>
        <w:numPr>
          <w:ilvl w:val="0"/>
          <w:numId w:val="23"/>
        </w:numPr>
        <w:spacing w:line="360" w:lineRule="auto"/>
        <w:ind w:left="425" w:hanging="425"/>
        <w:contextualSpacing w:val="0"/>
        <w:jc w:val="both"/>
        <w:rPr>
          <w:rFonts w:cs="Arial"/>
        </w:rPr>
      </w:pPr>
      <w:r>
        <w:rPr>
          <w:rFonts w:cs="Arial"/>
        </w:rPr>
        <w:t>Der Auftraggeber ist verpflichtet, alle im Rahmen des Vertragsverhältnisses erlangten Kenntnisse von Betriebsgeheimnissen und Datensicherheitsmaßnahmen des Auftragnehmers vertraulich zu behandeln.</w:t>
      </w:r>
    </w:p>
    <w:p w14:paraId="34C557A4" w14:textId="77777777" w:rsidR="00DB66DF" w:rsidRDefault="00355CD5" w:rsidP="003763CC">
      <w:pPr>
        <w:pStyle w:val="Listenabsatz"/>
        <w:numPr>
          <w:ilvl w:val="0"/>
          <w:numId w:val="22"/>
        </w:numPr>
        <w:spacing w:line="360" w:lineRule="auto"/>
        <w:ind w:left="426" w:hanging="426"/>
        <w:contextualSpacing w:val="0"/>
        <w:jc w:val="both"/>
        <w:rPr>
          <w:rFonts w:cs="Arial"/>
        </w:rPr>
      </w:pPr>
      <w:r>
        <w:rPr>
          <w:rFonts w:cs="Arial"/>
        </w:rPr>
        <w:t>Der Auftraggeber stellt sicher, dass die aus Art. 32 DS-GVO resultierenden Anforderungen bzgl. der Sicherheit der Verarbeitung seinerseits eingehalten werden. Insbesondere gilt dies für Fernzugriffe des Auftragnehmers auf die Datenbestände des Auftraggebers.</w:t>
      </w:r>
      <w:bookmarkStart w:id="30" w:name="_Toc473264032"/>
      <w:bookmarkStart w:id="31" w:name="_Toc476996445"/>
    </w:p>
    <w:p w14:paraId="0F438038" w14:textId="77777777" w:rsidR="00DB66DF" w:rsidRPr="00DB66DF" w:rsidRDefault="00DB66DF" w:rsidP="00DB66DF">
      <w:pPr>
        <w:spacing w:line="360" w:lineRule="auto"/>
        <w:jc w:val="both"/>
        <w:rPr>
          <w:rFonts w:cs="Arial"/>
        </w:rPr>
      </w:pPr>
    </w:p>
    <w:p w14:paraId="7D27E820" w14:textId="7CEBDF9B" w:rsidR="00355CD5" w:rsidRPr="00DB66DF" w:rsidRDefault="00DB66DF" w:rsidP="00DB66DF">
      <w:pPr>
        <w:spacing w:line="360" w:lineRule="auto"/>
        <w:jc w:val="both"/>
        <w:rPr>
          <w:rFonts w:cs="Arial"/>
          <w:b/>
        </w:rPr>
      </w:pPr>
      <w:r w:rsidRPr="00DB66DF">
        <w:rPr>
          <w:rFonts w:cs="Arial"/>
          <w:b/>
        </w:rPr>
        <w:t xml:space="preserve">§ </w:t>
      </w:r>
      <w:r w:rsidR="00355CD5" w:rsidRPr="00DB66DF">
        <w:rPr>
          <w:rFonts w:cs="Arial"/>
          <w:b/>
        </w:rPr>
        <w:t>10 Kontrollrechte des Auftraggebers</w:t>
      </w:r>
      <w:bookmarkEnd w:id="30"/>
      <w:bookmarkEnd w:id="31"/>
    </w:p>
    <w:p w14:paraId="7F00FD58" w14:textId="77777777" w:rsidR="00355CD5" w:rsidRDefault="00355CD5" w:rsidP="003763CC">
      <w:pPr>
        <w:pStyle w:val="Listenabsatz"/>
        <w:numPr>
          <w:ilvl w:val="0"/>
          <w:numId w:val="24"/>
        </w:numPr>
        <w:spacing w:line="360" w:lineRule="auto"/>
        <w:ind w:left="426" w:hanging="426"/>
        <w:jc w:val="both"/>
        <w:rPr>
          <w:rFonts w:cs="Arial"/>
        </w:rPr>
      </w:pPr>
      <w:bookmarkStart w:id="32" w:name="_Ref396289408"/>
      <w:r>
        <w:rPr>
          <w:rFonts w:cs="Arial"/>
        </w:rPr>
        <w:t>Der Auftraggeber hat den Auftragnehmer unter dem Aspekt ausgewählt, dass dieser hinreichend Garantien dafür bietet, geeignete technische und organisatorische Maßnahmen so durchzuführen, dass die Verarbeitung im Einklang mit den Anforderungen der DS-GVO erfolgt und den Schutz der Rechte der betroffenen Person gewährleistet. Er dokumentiert das Ergebnis seiner Auswahl.</w:t>
      </w:r>
      <w:bookmarkEnd w:id="32"/>
    </w:p>
    <w:p w14:paraId="6404248F" w14:textId="77777777" w:rsidR="00355CD5" w:rsidRPr="00DB66DF" w:rsidRDefault="00355CD5" w:rsidP="00DB66DF">
      <w:pPr>
        <w:pStyle w:val="Vertragstext"/>
        <w:spacing w:after="0" w:line="360" w:lineRule="auto"/>
        <w:ind w:left="426"/>
        <w:rPr>
          <w:rFonts w:ascii="Avenir Next" w:eastAsiaTheme="minorHAnsi" w:hAnsi="Avenir Next" w:cs="Arial"/>
          <w:bCs/>
          <w:color w:val="1C1C1C"/>
          <w:sz w:val="20"/>
        </w:rPr>
      </w:pPr>
      <w:r w:rsidRPr="00DB66DF">
        <w:rPr>
          <w:rFonts w:ascii="Avenir Next" w:eastAsiaTheme="minorHAnsi" w:hAnsi="Avenir Next" w:cs="Arial"/>
          <w:bCs/>
          <w:color w:val="1C1C1C"/>
          <w:sz w:val="20"/>
        </w:rPr>
        <w:t>Hierfür kann er beispielsweise</w:t>
      </w:r>
    </w:p>
    <w:p w14:paraId="0DFB6B14" w14:textId="77777777" w:rsidR="00355CD5" w:rsidRDefault="00355CD5" w:rsidP="003763CC">
      <w:pPr>
        <w:pStyle w:val="Listenabsatz"/>
        <w:numPr>
          <w:ilvl w:val="0"/>
          <w:numId w:val="47"/>
        </w:numPr>
        <w:spacing w:line="360" w:lineRule="auto"/>
        <w:jc w:val="both"/>
        <w:rPr>
          <w:rFonts w:cs="Arial"/>
        </w:rPr>
      </w:pPr>
      <w:r>
        <w:rPr>
          <w:rFonts w:cs="Arial"/>
        </w:rPr>
        <w:lastRenderedPageBreak/>
        <w:t>datenschutzspezifische Zertifizierungen oder Datenschutzsiegel und –</w:t>
      </w:r>
      <w:proofErr w:type="spellStart"/>
      <w:r>
        <w:rPr>
          <w:rFonts w:cs="Arial"/>
        </w:rPr>
        <w:t>prüfzeichen</w:t>
      </w:r>
      <w:proofErr w:type="spellEnd"/>
      <w:r>
        <w:rPr>
          <w:rFonts w:cs="Arial"/>
        </w:rPr>
        <w:t xml:space="preserve"> berücksichtigen,</w:t>
      </w:r>
    </w:p>
    <w:p w14:paraId="01478BAD" w14:textId="77777777" w:rsidR="00355CD5" w:rsidRDefault="00355CD5" w:rsidP="003763CC">
      <w:pPr>
        <w:pStyle w:val="Listenabsatz"/>
        <w:numPr>
          <w:ilvl w:val="0"/>
          <w:numId w:val="47"/>
        </w:numPr>
        <w:spacing w:line="360" w:lineRule="auto"/>
        <w:jc w:val="both"/>
        <w:rPr>
          <w:rFonts w:cs="Arial"/>
        </w:rPr>
      </w:pPr>
      <w:r>
        <w:rPr>
          <w:rFonts w:cs="Arial"/>
        </w:rPr>
        <w:t>schriftliche Selbstauskünfte des Auftragnehmers einholen,</w:t>
      </w:r>
    </w:p>
    <w:p w14:paraId="30C6222C" w14:textId="77777777" w:rsidR="00355CD5" w:rsidRDefault="00355CD5" w:rsidP="003763CC">
      <w:pPr>
        <w:pStyle w:val="Listenabsatz"/>
        <w:numPr>
          <w:ilvl w:val="0"/>
          <w:numId w:val="47"/>
        </w:numPr>
        <w:spacing w:line="360" w:lineRule="auto"/>
        <w:jc w:val="both"/>
        <w:rPr>
          <w:rFonts w:cs="Arial"/>
        </w:rPr>
      </w:pPr>
      <w:r>
        <w:rPr>
          <w:rFonts w:cs="Arial"/>
        </w:rPr>
        <w:t>sich ein Testat eines Sachverständigen vorlegen lassen oder</w:t>
      </w:r>
    </w:p>
    <w:p w14:paraId="3C19BFE9" w14:textId="77777777" w:rsidR="00355CD5" w:rsidRDefault="00355CD5" w:rsidP="003763CC">
      <w:pPr>
        <w:pStyle w:val="Listenabsatz"/>
        <w:numPr>
          <w:ilvl w:val="0"/>
          <w:numId w:val="47"/>
        </w:numPr>
        <w:spacing w:line="360" w:lineRule="auto"/>
        <w:contextualSpacing w:val="0"/>
        <w:jc w:val="both"/>
        <w:rPr>
          <w:rFonts w:cs="Arial"/>
        </w:rPr>
      </w:pPr>
      <w:r>
        <w:rPr>
          <w:rFonts w:cs="Arial"/>
        </w:rPr>
        <w:t>sich nach rechtzeitiger Anmeldung zu den üblichen Geschäftszeiten ohne Störung des Betriebsablaufs persönlich oder durch einen sachkundigen Dritten, der nicht in einem Wettbewerbsverhältnis zum Auftragnehmer stehen darf, von der Einhaltung der vereinbarten Regelungen überzeugen.</w:t>
      </w:r>
    </w:p>
    <w:p w14:paraId="42E42F63" w14:textId="77777777" w:rsidR="00355CD5" w:rsidRDefault="00355CD5" w:rsidP="003763CC">
      <w:pPr>
        <w:pStyle w:val="Listenabsatz"/>
        <w:numPr>
          <w:ilvl w:val="0"/>
          <w:numId w:val="24"/>
        </w:numPr>
        <w:spacing w:line="360" w:lineRule="auto"/>
        <w:ind w:left="425" w:hanging="425"/>
        <w:contextualSpacing w:val="0"/>
        <w:jc w:val="both"/>
        <w:rPr>
          <w:rFonts w:cs="Arial"/>
        </w:rPr>
      </w:pPr>
      <w:bookmarkStart w:id="33" w:name="_Ref396289749"/>
      <w:r>
        <w:rPr>
          <w:rFonts w:cs="Arial"/>
        </w:rPr>
        <w:t>Liegt ein Verstoß des Auftragnehmers oder der bei ihm im Rahmen des Auftrags beschäftigten Personen gegen Vorschriften zum Schutz personenbezogener Daten des Auftraggebers oder der im Vertrag getroffenen Festlegungen vor, so kann eine darauf bezogene Prüfung auch ohne rechtzeitige Anmeldung vorgenommen werden. Eine Störung des Betriebsablaufs beim Auftragnehmer sollte auch hierbei weitestgehend vermieden werden.</w:t>
      </w:r>
      <w:bookmarkEnd w:id="33"/>
    </w:p>
    <w:p w14:paraId="46FAD41D" w14:textId="77777777" w:rsidR="00355CD5" w:rsidRDefault="00355CD5" w:rsidP="003763CC">
      <w:pPr>
        <w:pStyle w:val="Listenabsatz"/>
        <w:numPr>
          <w:ilvl w:val="0"/>
          <w:numId w:val="24"/>
        </w:numPr>
        <w:spacing w:line="360" w:lineRule="auto"/>
        <w:ind w:left="425" w:hanging="425"/>
        <w:contextualSpacing w:val="0"/>
        <w:jc w:val="both"/>
        <w:rPr>
          <w:rFonts w:cs="Arial"/>
        </w:rPr>
      </w:pPr>
      <w:bookmarkStart w:id="34" w:name="_Ref396286987"/>
      <w:bookmarkStart w:id="35" w:name="_Ref396288997"/>
      <w:r>
        <w:rPr>
          <w:rFonts w:cs="Arial"/>
        </w:rPr>
        <w:t>Die Durchführung der Auftragskontrolle mittels regelmäßiger Prüfungen durch den Auftraggeber im Hinblick auf die Vertragsausführung bzw. -erfüllung, insbesondere Einhaltung und ggf. notwendige Anpassung von Regelungen und Maßnahmen zur Durchführung des Auftrags wird vom Auftragnehmer unterstützt.</w:t>
      </w:r>
      <w:bookmarkEnd w:id="34"/>
      <w:r>
        <w:rPr>
          <w:rFonts w:cs="Arial"/>
        </w:rPr>
        <w:t xml:space="preserve"> Insbesondere verpflichtet sich der Auftragnehmer, dem Auftraggeber auf schriftliche Anforderung innerhalb einer angemessenen Frist alle Auskünfte zu geben, die zur Durchführung einer Kontrolle erforderlich sind.</w:t>
      </w:r>
      <w:bookmarkEnd w:id="35"/>
    </w:p>
    <w:p w14:paraId="7B28A389" w14:textId="77777777" w:rsidR="00DB66DF" w:rsidRDefault="00355CD5" w:rsidP="003763CC">
      <w:pPr>
        <w:pStyle w:val="Listenabsatz"/>
        <w:numPr>
          <w:ilvl w:val="0"/>
          <w:numId w:val="24"/>
        </w:numPr>
        <w:spacing w:line="360" w:lineRule="auto"/>
        <w:contextualSpacing w:val="0"/>
        <w:jc w:val="both"/>
        <w:rPr>
          <w:rFonts w:cs="Arial"/>
        </w:rPr>
      </w:pPr>
      <w:r>
        <w:rPr>
          <w:rFonts w:cs="Arial"/>
        </w:rPr>
        <w:t>Der Auftraggeber hat den Auftragnehmer unverzüglich und vollständig zu informieren, wenn er bei der Prüfung Fehler oder Unregelmäßigkeiten bzgl. datenschutzrechtlicher Bestimmungen feststellt.</w:t>
      </w:r>
    </w:p>
    <w:p w14:paraId="40196EAC" w14:textId="77777777" w:rsidR="00DB66DF" w:rsidRPr="00DB66DF" w:rsidRDefault="00DB66DF" w:rsidP="00DB66DF">
      <w:pPr>
        <w:spacing w:line="360" w:lineRule="auto"/>
        <w:jc w:val="both"/>
        <w:rPr>
          <w:rFonts w:cs="Arial"/>
        </w:rPr>
      </w:pPr>
    </w:p>
    <w:p w14:paraId="1CFFFEEF" w14:textId="6116BB39" w:rsidR="00355CD5" w:rsidRPr="00DB66DF" w:rsidRDefault="00355CD5" w:rsidP="00DB66DF">
      <w:pPr>
        <w:spacing w:line="360" w:lineRule="auto"/>
        <w:jc w:val="both"/>
        <w:rPr>
          <w:rFonts w:cs="Arial"/>
          <w:b/>
        </w:rPr>
      </w:pPr>
      <w:r w:rsidRPr="00DB66DF">
        <w:rPr>
          <w:rFonts w:cs="Arial"/>
          <w:b/>
        </w:rPr>
        <w:t>§ 11 Berichtigung, Beschränkung von Verarbeitung, Löschung und Rückgabe von Datenträgern</w:t>
      </w:r>
    </w:p>
    <w:p w14:paraId="23E3CC8D" w14:textId="77777777" w:rsidR="00355CD5" w:rsidRDefault="00355CD5" w:rsidP="003763CC">
      <w:pPr>
        <w:pStyle w:val="Listenabsatz"/>
        <w:numPr>
          <w:ilvl w:val="0"/>
          <w:numId w:val="25"/>
        </w:numPr>
        <w:spacing w:line="360" w:lineRule="auto"/>
        <w:contextualSpacing w:val="0"/>
        <w:jc w:val="both"/>
        <w:rPr>
          <w:rFonts w:cs="Arial"/>
        </w:rPr>
      </w:pPr>
      <w:bookmarkStart w:id="36" w:name="_Ref396288333"/>
      <w:r>
        <w:rPr>
          <w:rFonts w:cs="Arial"/>
        </w:rPr>
        <w:t>Während der laufenden Beauftragung berichtigt, löscht oder sperrt der Auftragnehmer die vertragsgegenständlichen Daten nur auf Anweisung des Auftraggebers.</w:t>
      </w:r>
    </w:p>
    <w:p w14:paraId="752AF9C3" w14:textId="77777777" w:rsidR="00355CD5" w:rsidRDefault="00355CD5" w:rsidP="003763CC">
      <w:pPr>
        <w:pStyle w:val="Listenabsatz"/>
        <w:numPr>
          <w:ilvl w:val="0"/>
          <w:numId w:val="25"/>
        </w:numPr>
        <w:spacing w:line="360" w:lineRule="auto"/>
        <w:contextualSpacing w:val="0"/>
        <w:jc w:val="both"/>
        <w:rPr>
          <w:rFonts w:cs="Arial"/>
        </w:rPr>
      </w:pPr>
      <w:r>
        <w:rPr>
          <w:rFonts w:cs="Arial"/>
        </w:rPr>
        <w:t>Sofern eine Vernichtung während der laufenden Beauftragung vorzunehmen ist, übernimmt der Auftragnehmer die nachweislich datenschutzkonforme Vernichtung von Datenträgern und sonstiger Materialien nur aufgrund entsprechender Einzelbeauftragung durch den Auftraggeber. Dies gilt nicht, sofern im Haupt-Vertrag bereits eine entsprechende Regelung getroffen worden ist.</w:t>
      </w:r>
    </w:p>
    <w:p w14:paraId="0CBCA50E" w14:textId="77777777" w:rsidR="00355CD5" w:rsidRDefault="00355CD5" w:rsidP="003763CC">
      <w:pPr>
        <w:pStyle w:val="Listenabsatz"/>
        <w:numPr>
          <w:ilvl w:val="0"/>
          <w:numId w:val="25"/>
        </w:numPr>
        <w:spacing w:line="360" w:lineRule="auto"/>
        <w:contextualSpacing w:val="0"/>
        <w:jc w:val="both"/>
        <w:rPr>
          <w:rFonts w:cs="Arial"/>
        </w:rPr>
      </w:pPr>
      <w:r>
        <w:rPr>
          <w:rFonts w:cs="Arial"/>
        </w:rPr>
        <w:t>In besonderen, vom Auftraggeber zu bestimmenden Fällen, erfolgt eine Aufbewahrung bzw. Übergabe.</w:t>
      </w:r>
    </w:p>
    <w:p w14:paraId="017E9FFE" w14:textId="5C74BC66" w:rsidR="00355CD5" w:rsidRDefault="00355CD5" w:rsidP="003763CC">
      <w:pPr>
        <w:pStyle w:val="Listenabsatz"/>
        <w:numPr>
          <w:ilvl w:val="0"/>
          <w:numId w:val="27"/>
        </w:numPr>
        <w:spacing w:line="360" w:lineRule="auto"/>
        <w:contextualSpacing w:val="0"/>
        <w:jc w:val="both"/>
        <w:rPr>
          <w:rFonts w:cs="Arial"/>
        </w:rPr>
      </w:pPr>
      <w:r>
        <w:rPr>
          <w:rFonts w:cs="Arial"/>
        </w:rPr>
        <w:lastRenderedPageBreak/>
        <w:t>Nach Abschluss der vertraglichen Arbeiten – oder früher nach Auffor</w:t>
      </w:r>
      <w:r w:rsidR="00DB66DF">
        <w:rPr>
          <w:rFonts w:cs="Arial"/>
        </w:rPr>
        <w:t xml:space="preserve">derung durch den Auftraggeber </w:t>
      </w:r>
      <w:r>
        <w:rPr>
          <w:rFonts w:cs="Arial"/>
        </w:rPr>
        <w:t>hat der Auftragnehmer</w:t>
      </w:r>
    </w:p>
    <w:p w14:paraId="71CC871F" w14:textId="77777777" w:rsidR="00355CD5" w:rsidRDefault="00355CD5" w:rsidP="003763CC">
      <w:pPr>
        <w:pStyle w:val="Listenabsatz"/>
        <w:numPr>
          <w:ilvl w:val="1"/>
          <w:numId w:val="27"/>
        </w:numPr>
        <w:spacing w:line="360" w:lineRule="auto"/>
        <w:contextualSpacing w:val="0"/>
        <w:jc w:val="both"/>
        <w:rPr>
          <w:rFonts w:cs="Arial"/>
        </w:rPr>
      </w:pPr>
      <w:r>
        <w:rPr>
          <w:rFonts w:cs="Arial"/>
        </w:rPr>
        <w:t>sämtliche im Rahmen des Auftrags in seinen Besitz gelangte Unterlagen oder Datenträger,</w:t>
      </w:r>
    </w:p>
    <w:p w14:paraId="4E68A4C7" w14:textId="77777777" w:rsidR="00355CD5" w:rsidRDefault="00355CD5" w:rsidP="003763CC">
      <w:pPr>
        <w:pStyle w:val="Listenabsatz"/>
        <w:numPr>
          <w:ilvl w:val="1"/>
          <w:numId w:val="27"/>
        </w:numPr>
        <w:spacing w:line="360" w:lineRule="auto"/>
        <w:contextualSpacing w:val="0"/>
        <w:jc w:val="both"/>
        <w:rPr>
          <w:rFonts w:cs="Arial"/>
        </w:rPr>
      </w:pPr>
      <w:r>
        <w:rPr>
          <w:rFonts w:cs="Arial"/>
        </w:rPr>
        <w:t>erstellte Verarbeitungsergebnisse,</w:t>
      </w:r>
    </w:p>
    <w:p w14:paraId="1F8636B1" w14:textId="77777777" w:rsidR="00355CD5" w:rsidRDefault="00355CD5" w:rsidP="00C6445D">
      <w:pPr>
        <w:pStyle w:val="Listenabsatz"/>
        <w:spacing w:line="360" w:lineRule="auto"/>
        <w:ind w:left="360"/>
        <w:contextualSpacing w:val="0"/>
        <w:rPr>
          <w:rFonts w:cs="Arial"/>
        </w:rPr>
      </w:pPr>
      <w:r>
        <w:rPr>
          <w:rFonts w:cs="Arial"/>
        </w:rPr>
        <w:t>dem Auftraggeber auszuhändigen oder auf Anweisung des Auftraggebers datenschutzkonform zu löschen bzw. zu vernichten, sofern keine gesetzliche Pflicht zur Aufbewahrung besteht. Das Protokoll der Löschung ist auf Anforderung vorzulegen.</w:t>
      </w:r>
    </w:p>
    <w:bookmarkEnd w:id="36"/>
    <w:p w14:paraId="571F09D9" w14:textId="77777777" w:rsidR="00355CD5" w:rsidRDefault="00355CD5" w:rsidP="003763CC">
      <w:pPr>
        <w:numPr>
          <w:ilvl w:val="0"/>
          <w:numId w:val="28"/>
        </w:numPr>
        <w:spacing w:line="360" w:lineRule="auto"/>
        <w:jc w:val="both"/>
        <w:rPr>
          <w:rFonts w:cs="Arial"/>
        </w:rPr>
      </w:pPr>
      <w:r>
        <w:rPr>
          <w:rFonts w:cs="Arial"/>
        </w:rPr>
        <w:t>Sofern zusätzliche Kosten durch abweichende Vorgaben bei der Herausgabe oder Löschung der Daten entstehen, bedarf es einer vorherigen schriftlichen Vereinbarung über die Kostentragung.</w:t>
      </w:r>
    </w:p>
    <w:p w14:paraId="5CC9B20E" w14:textId="77777777" w:rsidR="00355CD5" w:rsidRDefault="00355CD5" w:rsidP="003763CC">
      <w:pPr>
        <w:pStyle w:val="Listenabsatz"/>
        <w:numPr>
          <w:ilvl w:val="0"/>
          <w:numId w:val="26"/>
        </w:numPr>
        <w:spacing w:line="360" w:lineRule="auto"/>
        <w:contextualSpacing w:val="0"/>
        <w:jc w:val="both"/>
        <w:rPr>
          <w:rFonts w:cs="Arial"/>
        </w:rPr>
      </w:pPr>
      <w:r>
        <w:rPr>
          <w:rFonts w:cs="Arial"/>
        </w:rPr>
        <w:t>Soweit ein Transport des Speichermediums vor Löschung unverzichtbar ist, wird der Auftragnehmer angemessene Maßnahmen zu dessen Schutz, insbesondere gegen Entwendung, unbefugtem Lesen, Kopieren oder Verändern, treffen. Die Maßnahmen und die anzuwendenden Löschverfahren werden bei Bedarf ergänzend zu den Leistungsbeschreibungen konkretisierend vereinbart.</w:t>
      </w:r>
    </w:p>
    <w:p w14:paraId="40C0B653" w14:textId="77777777" w:rsidR="00355CD5" w:rsidRDefault="00355CD5" w:rsidP="003763CC">
      <w:pPr>
        <w:pStyle w:val="Listenabsatz"/>
        <w:numPr>
          <w:ilvl w:val="0"/>
          <w:numId w:val="26"/>
        </w:numPr>
        <w:spacing w:line="360" w:lineRule="auto"/>
        <w:contextualSpacing w:val="0"/>
        <w:jc w:val="both"/>
        <w:rPr>
          <w:rFonts w:cs="Arial"/>
        </w:rPr>
      </w:pPr>
      <w:bookmarkStart w:id="37" w:name="_Ref472063005"/>
      <w:r>
        <w:rPr>
          <w:rFonts w:cs="Arial"/>
        </w:rPr>
        <w:t>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bookmarkEnd w:id="37"/>
    </w:p>
    <w:p w14:paraId="3C1F75EE" w14:textId="77777777" w:rsidR="00355CD5" w:rsidRDefault="00355CD5" w:rsidP="003763CC">
      <w:pPr>
        <w:pStyle w:val="Listenabsatz"/>
        <w:numPr>
          <w:ilvl w:val="0"/>
          <w:numId w:val="26"/>
        </w:numPr>
        <w:spacing w:line="360" w:lineRule="auto"/>
        <w:contextualSpacing w:val="0"/>
        <w:jc w:val="both"/>
        <w:rPr>
          <w:rFonts w:cs="Arial"/>
        </w:rPr>
      </w:pPr>
      <w:r>
        <w:rPr>
          <w:rFonts w:cs="Arial"/>
        </w:rPr>
        <w:t>Der Auftraggeber kann jederzeit, d. h. sowohl während der Laufzeit als auch nach Beendigung des Vertrages, die Berichtigung, Löschung, Verarbeitungseinschränkung (Sperrung) und Herausgabe von Daten durch den Auftragnehmer verlangen, solange der Auftragnehmer die Möglichkeit hat, diesem Verlangen zu entsprechen.</w:t>
      </w:r>
    </w:p>
    <w:p w14:paraId="1DFBF4E5" w14:textId="77777777" w:rsidR="00355CD5" w:rsidRDefault="00355CD5" w:rsidP="003763CC">
      <w:pPr>
        <w:pStyle w:val="Listenabsatz"/>
        <w:numPr>
          <w:ilvl w:val="0"/>
          <w:numId w:val="26"/>
        </w:numPr>
        <w:spacing w:line="360" w:lineRule="auto"/>
        <w:contextualSpacing w:val="0"/>
        <w:jc w:val="both"/>
        <w:rPr>
          <w:rFonts w:cs="Arial"/>
        </w:rPr>
      </w:pPr>
      <w:bookmarkStart w:id="38" w:name="_Ref396288103"/>
      <w:r>
        <w:rPr>
          <w:rFonts w:cs="Arial"/>
        </w:rPr>
        <w:t>Der Auftragnehmer berichtigt, löscht oder sperrt die vertragsgegenständlichen Daten, wenn der Auftraggeber dies anweist. Die datenschutzkonforme Vernichtung von Datenträgern und sonstigen Materialien übernimmt der Auftragnehmer aufgrund einer Einzelbeauftragung durch den Auftraggeber, sofern nicht im Vertrag anders vereinbart. In besonderen, vom Auftraggeber zu bestimmenden Fällen, erfolgt eine Aufbewahrung bzw. Übergabe. Soweit ein Betroffener sich unmittelbar an den Auftragnehmer zwecks Berichtigung oder Löschung seiner Daten wenden sollte, wird der Auftragnehmer dieses Ersuchen unverzüglich an den Auftraggeber weiterleiten.</w:t>
      </w:r>
      <w:bookmarkEnd w:id="38"/>
    </w:p>
    <w:p w14:paraId="7AD048E9" w14:textId="77777777" w:rsidR="00B62BD5" w:rsidRDefault="00355CD5" w:rsidP="003763CC">
      <w:pPr>
        <w:pStyle w:val="Listenabsatz"/>
        <w:numPr>
          <w:ilvl w:val="0"/>
          <w:numId w:val="26"/>
        </w:numPr>
        <w:spacing w:line="360" w:lineRule="auto"/>
        <w:contextualSpacing w:val="0"/>
        <w:jc w:val="both"/>
        <w:rPr>
          <w:rFonts w:cs="Arial"/>
        </w:rPr>
      </w:pPr>
      <w:r>
        <w:rPr>
          <w:rFonts w:cs="Arial"/>
        </w:rPr>
        <w:t>Sollte dem Auftraggeber eine Rücknahme der Daten nicht möglich sein, wird er den Auftragnehmer rechtzeitig schriftlich informieren. Der Auftragnehmer ist dann berechtigt, personenbezogene Daten im Auftrag des Auftraggebers zu löschen.</w:t>
      </w:r>
      <w:bookmarkStart w:id="39" w:name="_Toc473264035"/>
      <w:bookmarkStart w:id="40" w:name="_Toc476996449"/>
    </w:p>
    <w:p w14:paraId="7E08C67A" w14:textId="1561500B" w:rsidR="0082303C" w:rsidRDefault="0082303C" w:rsidP="00B62BD5">
      <w:pPr>
        <w:spacing w:line="360" w:lineRule="auto"/>
        <w:jc w:val="both"/>
        <w:rPr>
          <w:rFonts w:cs="Arial"/>
        </w:rPr>
      </w:pPr>
    </w:p>
    <w:p w14:paraId="51486700" w14:textId="77777777" w:rsidR="001C367F" w:rsidRPr="00B62BD5" w:rsidRDefault="001C367F" w:rsidP="00B62BD5">
      <w:pPr>
        <w:spacing w:line="360" w:lineRule="auto"/>
        <w:jc w:val="both"/>
        <w:rPr>
          <w:rFonts w:cs="Arial"/>
        </w:rPr>
      </w:pPr>
    </w:p>
    <w:p w14:paraId="5F091A1C" w14:textId="238A19D1" w:rsidR="00355CD5" w:rsidRPr="00B62BD5" w:rsidRDefault="00355CD5" w:rsidP="00B62BD5">
      <w:pPr>
        <w:spacing w:line="360" w:lineRule="auto"/>
        <w:jc w:val="both"/>
        <w:rPr>
          <w:rFonts w:cs="Arial"/>
          <w:b/>
        </w:rPr>
      </w:pPr>
      <w:r w:rsidRPr="00B62BD5">
        <w:rPr>
          <w:rFonts w:cs="Arial"/>
          <w:b/>
        </w:rPr>
        <w:lastRenderedPageBreak/>
        <w:t>§ 12 Unterauftragnehmer</w:t>
      </w:r>
      <w:bookmarkEnd w:id="39"/>
      <w:bookmarkEnd w:id="40"/>
    </w:p>
    <w:p w14:paraId="3E2A3F81" w14:textId="77777777" w:rsidR="00355CD5" w:rsidRDefault="00355CD5" w:rsidP="003763CC">
      <w:pPr>
        <w:pStyle w:val="Listenabsatz"/>
        <w:numPr>
          <w:ilvl w:val="0"/>
          <w:numId w:val="29"/>
        </w:numPr>
        <w:spacing w:line="360" w:lineRule="auto"/>
        <w:ind w:left="425" w:hanging="425"/>
        <w:contextualSpacing w:val="0"/>
        <w:jc w:val="both"/>
        <w:rPr>
          <w:rFonts w:cs="Arial"/>
        </w:rPr>
      </w:pPr>
      <w:r>
        <w:rPr>
          <w:rFonts w:cs="Arial"/>
        </w:rPr>
        <w:t>Der Auftragnehmer nimmt keinen Unterauftragnehmer ohne vorherige explizite schriftliche oder allgemeine schriftliche Genehmigung des Auftraggebers in Anspruch. Dies gilt in gleicher Weise für den Fall, dass weitere Unterauftragsverhältnisse durch Unterauftragnehmer begründet werden. Der Auftragnehmer stellt sicher, dass eine entsprechende Genehmigung des Auftragsgebers für alle im Zusammenhang mit der vertragsgegenständlichen Verarbeitung eingesetzten weiteren Unterauftragnehmer vorliegt.</w:t>
      </w:r>
    </w:p>
    <w:p w14:paraId="75D31D8A" w14:textId="77777777" w:rsidR="00355CD5" w:rsidRDefault="00355CD5" w:rsidP="003763CC">
      <w:pPr>
        <w:pStyle w:val="Listenabsatz"/>
        <w:numPr>
          <w:ilvl w:val="0"/>
          <w:numId w:val="29"/>
        </w:numPr>
        <w:spacing w:line="360" w:lineRule="auto"/>
        <w:ind w:left="425" w:hanging="425"/>
        <w:contextualSpacing w:val="0"/>
        <w:jc w:val="both"/>
        <w:rPr>
          <w:rFonts w:cs="Arial"/>
        </w:rPr>
      </w:pPr>
      <w:r>
        <w:rPr>
          <w:rFonts w:cs="Arial"/>
        </w:rPr>
        <w:t>Die nachfolgenden Regelungen finden sowohl für den Unterauftragnehmer als auch für alle in der Folge eingesetzten weiteren Unterauftragnehmer entsprechende Anwendung.</w:t>
      </w:r>
    </w:p>
    <w:p w14:paraId="3F2123A1" w14:textId="77777777" w:rsidR="00355CD5" w:rsidRDefault="00355CD5" w:rsidP="003763CC">
      <w:pPr>
        <w:pStyle w:val="Listenabsatz"/>
        <w:numPr>
          <w:ilvl w:val="0"/>
          <w:numId w:val="29"/>
        </w:numPr>
        <w:spacing w:line="360" w:lineRule="auto"/>
        <w:ind w:left="425" w:hanging="425"/>
        <w:contextualSpacing w:val="0"/>
        <w:jc w:val="both"/>
        <w:rPr>
          <w:rFonts w:cs="Arial"/>
        </w:rPr>
      </w:pPr>
      <w:r>
        <w:rPr>
          <w:rFonts w:cs="Arial"/>
        </w:rPr>
        <w:t>Im Fall einer allgemeinen schriftlichen Genehmigung informiert der Auftragnehmer den Auftraggeber immer über jede beabsichtigte Änderung in Bezug auf die Hinzuziehung oder die Ersetzung von Unterauftragnehmern, wodurch der Auftraggeber die Möglichkeit erhält, gegen derartige Änderungen Einspruch zu erheben. Verweigert der Auftraggeber durch seinen Einspruch die Zustimmung aus anderen als aus wichtigen Gründen, kann der Auftragnehmer den Vertrag zum Zeitpunkt des geplanten Einsatzes des Unterauftragnehmers kündigen.</w:t>
      </w:r>
    </w:p>
    <w:p w14:paraId="7560B1EC" w14:textId="77777777" w:rsidR="00355CD5" w:rsidRDefault="00355CD5" w:rsidP="003763CC">
      <w:pPr>
        <w:pStyle w:val="Listenabsatz"/>
        <w:numPr>
          <w:ilvl w:val="0"/>
          <w:numId w:val="29"/>
        </w:numPr>
        <w:spacing w:line="360" w:lineRule="auto"/>
        <w:ind w:left="426" w:hanging="426"/>
        <w:contextualSpacing w:val="0"/>
        <w:jc w:val="both"/>
        <w:rPr>
          <w:rFonts w:cs="Arial"/>
        </w:rPr>
      </w:pPr>
      <w:r>
        <w:rPr>
          <w:rFonts w:cs="Arial"/>
        </w:rPr>
        <w:t>Der Auftraggeber ist damit einverstanden, dass der Auftragnehmer zur Erfüllung seiner vertraglich vereinbarten Leistungen verbundene Unternehmen des Auftragnehmers zur Leistungserfüllung heranzieht. Hierbei muss jedoch jeder Unterauftragnehmer (verbundenes Unternehmen) vor Beauftragung dem Auftraggeber schriftlich angezeigt werden, sodass der Auftraggeber bei Vorliegen wichtiger Gründe die Beauftragung untersagen kann.</w:t>
      </w:r>
    </w:p>
    <w:p w14:paraId="458A1B1A" w14:textId="77777777" w:rsidR="00355CD5" w:rsidRDefault="00355CD5" w:rsidP="003763CC">
      <w:pPr>
        <w:pStyle w:val="Listenabsatz"/>
        <w:numPr>
          <w:ilvl w:val="0"/>
          <w:numId w:val="29"/>
        </w:numPr>
        <w:spacing w:line="360" w:lineRule="auto"/>
        <w:ind w:left="425" w:hanging="425"/>
        <w:contextualSpacing w:val="0"/>
        <w:jc w:val="both"/>
        <w:rPr>
          <w:rFonts w:cs="Arial"/>
        </w:rPr>
      </w:pPr>
      <w:r>
        <w:rPr>
          <w:rFonts w:cs="Arial"/>
        </w:rPr>
        <w:t xml:space="preserve">Zum Zeitpunkt des Abschlusses dieser Vereinbarung werden die vertraglich vereinbarten Leistungen bzw. die nachfolgend beschriebenen Leistungsteile unter Einschaltung eines Unterauftragnehmers durchgeführt, nämlich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6"/>
        <w:gridCol w:w="2856"/>
        <w:gridCol w:w="2364"/>
      </w:tblGrid>
      <w:tr w:rsidR="00B62BD5" w14:paraId="2EFC876E" w14:textId="4B3E100C" w:rsidTr="0082303C">
        <w:tc>
          <w:tcPr>
            <w:tcW w:w="2118" w:type="pct"/>
            <w:vAlign w:val="center"/>
          </w:tcPr>
          <w:p w14:paraId="5E3E939A" w14:textId="77777777" w:rsidR="00B62BD5" w:rsidRDefault="00B62BD5" w:rsidP="00C6445D">
            <w:pPr>
              <w:spacing w:line="360" w:lineRule="auto"/>
              <w:jc w:val="center"/>
              <w:rPr>
                <w:rFonts w:cs="Arial"/>
                <w:highlight w:val="yellow"/>
              </w:rPr>
            </w:pPr>
            <w:r>
              <w:rPr>
                <w:rFonts w:cs="Arial"/>
              </w:rPr>
              <w:t>Name und Anschrift des Unterauftragnehmers</w:t>
            </w:r>
          </w:p>
        </w:tc>
        <w:tc>
          <w:tcPr>
            <w:tcW w:w="1577" w:type="pct"/>
            <w:vAlign w:val="center"/>
          </w:tcPr>
          <w:p w14:paraId="21B16F03" w14:textId="77777777" w:rsidR="00B62BD5" w:rsidRDefault="00B62BD5" w:rsidP="00C6445D">
            <w:pPr>
              <w:spacing w:line="360" w:lineRule="auto"/>
              <w:jc w:val="center"/>
              <w:rPr>
                <w:rFonts w:cs="Arial"/>
                <w:highlight w:val="yellow"/>
              </w:rPr>
            </w:pPr>
            <w:r>
              <w:rPr>
                <w:rFonts w:cs="Arial"/>
              </w:rPr>
              <w:t>Beschreibung der Teilleistungen</w:t>
            </w:r>
          </w:p>
        </w:tc>
        <w:tc>
          <w:tcPr>
            <w:tcW w:w="1305" w:type="pct"/>
          </w:tcPr>
          <w:p w14:paraId="26FA71EE" w14:textId="0CF0D06D" w:rsidR="00B62BD5" w:rsidRDefault="00B62BD5" w:rsidP="00C6445D">
            <w:pPr>
              <w:spacing w:line="360" w:lineRule="auto"/>
              <w:jc w:val="center"/>
              <w:rPr>
                <w:rFonts w:cs="Arial"/>
              </w:rPr>
            </w:pPr>
            <w:r>
              <w:rPr>
                <w:rFonts w:cs="Arial"/>
              </w:rPr>
              <w:t>Beschreibung des Leistungsortes</w:t>
            </w:r>
          </w:p>
        </w:tc>
      </w:tr>
      <w:tr w:rsidR="00B62BD5" w14:paraId="60BDD8F1" w14:textId="70F17B91" w:rsidTr="0082303C">
        <w:tc>
          <w:tcPr>
            <w:tcW w:w="2118" w:type="pct"/>
            <w:vAlign w:val="center"/>
          </w:tcPr>
          <w:p w14:paraId="28E4496D" w14:textId="77777777" w:rsidR="00B62BD5" w:rsidRDefault="00B62BD5" w:rsidP="00C6445D">
            <w:pPr>
              <w:spacing w:line="360" w:lineRule="auto"/>
              <w:jc w:val="center"/>
              <w:rPr>
                <w:rFonts w:cs="Arial"/>
              </w:rPr>
            </w:pPr>
          </w:p>
        </w:tc>
        <w:tc>
          <w:tcPr>
            <w:tcW w:w="1577" w:type="pct"/>
            <w:vAlign w:val="center"/>
          </w:tcPr>
          <w:p w14:paraId="58E1927E" w14:textId="77777777" w:rsidR="00B62BD5" w:rsidRDefault="00B62BD5" w:rsidP="00C6445D">
            <w:pPr>
              <w:spacing w:line="360" w:lineRule="auto"/>
              <w:jc w:val="center"/>
              <w:rPr>
                <w:rFonts w:cs="Arial"/>
              </w:rPr>
            </w:pPr>
          </w:p>
        </w:tc>
        <w:tc>
          <w:tcPr>
            <w:tcW w:w="1305" w:type="pct"/>
          </w:tcPr>
          <w:p w14:paraId="7B1E6E25" w14:textId="77777777" w:rsidR="00B62BD5" w:rsidRDefault="00B62BD5" w:rsidP="00C6445D">
            <w:pPr>
              <w:spacing w:line="360" w:lineRule="auto"/>
              <w:jc w:val="center"/>
              <w:rPr>
                <w:rFonts w:cs="Arial"/>
              </w:rPr>
            </w:pPr>
          </w:p>
        </w:tc>
      </w:tr>
      <w:tr w:rsidR="00B62BD5" w14:paraId="0B94940F" w14:textId="5974870A" w:rsidTr="0082303C">
        <w:tc>
          <w:tcPr>
            <w:tcW w:w="2118" w:type="pct"/>
            <w:vAlign w:val="center"/>
          </w:tcPr>
          <w:p w14:paraId="6E388857" w14:textId="77777777" w:rsidR="00B62BD5" w:rsidRDefault="00B62BD5" w:rsidP="00C6445D">
            <w:pPr>
              <w:spacing w:line="360" w:lineRule="auto"/>
              <w:jc w:val="center"/>
              <w:rPr>
                <w:rFonts w:cs="Arial"/>
              </w:rPr>
            </w:pPr>
          </w:p>
        </w:tc>
        <w:tc>
          <w:tcPr>
            <w:tcW w:w="1577" w:type="pct"/>
            <w:vAlign w:val="center"/>
          </w:tcPr>
          <w:p w14:paraId="09D355F0" w14:textId="77777777" w:rsidR="00B62BD5" w:rsidRDefault="00B62BD5" w:rsidP="00C6445D">
            <w:pPr>
              <w:spacing w:line="360" w:lineRule="auto"/>
              <w:jc w:val="center"/>
              <w:rPr>
                <w:rFonts w:cs="Arial"/>
              </w:rPr>
            </w:pPr>
          </w:p>
        </w:tc>
        <w:tc>
          <w:tcPr>
            <w:tcW w:w="1305" w:type="pct"/>
          </w:tcPr>
          <w:p w14:paraId="666D5F60" w14:textId="77777777" w:rsidR="00B62BD5" w:rsidRDefault="00B62BD5" w:rsidP="00C6445D">
            <w:pPr>
              <w:spacing w:line="360" w:lineRule="auto"/>
              <w:jc w:val="center"/>
              <w:rPr>
                <w:rFonts w:cs="Arial"/>
              </w:rPr>
            </w:pPr>
          </w:p>
        </w:tc>
      </w:tr>
    </w:tbl>
    <w:p w14:paraId="3BC0EB6E" w14:textId="77777777" w:rsidR="00B62BD5" w:rsidRDefault="00B62BD5" w:rsidP="00B62BD5">
      <w:pPr>
        <w:spacing w:line="360" w:lineRule="auto"/>
        <w:rPr>
          <w:rFonts w:cs="Arial"/>
        </w:rPr>
      </w:pPr>
    </w:p>
    <w:p w14:paraId="7969F3D0" w14:textId="42010245" w:rsidR="00355CD5" w:rsidRPr="00B62BD5" w:rsidRDefault="00355CD5" w:rsidP="003763CC">
      <w:pPr>
        <w:pStyle w:val="Listenabsatz"/>
        <w:numPr>
          <w:ilvl w:val="0"/>
          <w:numId w:val="30"/>
        </w:numPr>
        <w:spacing w:line="360" w:lineRule="auto"/>
        <w:ind w:left="425" w:hanging="425"/>
        <w:rPr>
          <w:rFonts w:cs="Arial"/>
        </w:rPr>
      </w:pPr>
      <w:r w:rsidRPr="00B62BD5">
        <w:rPr>
          <w:rFonts w:cs="Arial"/>
        </w:rPr>
        <w:t>Der Auftragnehmer muss Unterauftragnehmer unter besonderer Berücksichtigung der Eignung hinsichtlich der Erfüllung der zwischen Auftraggeber und Auftragnehmer vereinbarten technischen und organisatorischen Maßnahmen gewissenhaft auswählen.</w:t>
      </w:r>
    </w:p>
    <w:p w14:paraId="70BB5EE8" w14:textId="77777777" w:rsidR="00355CD5" w:rsidRDefault="00355CD5" w:rsidP="003763CC">
      <w:pPr>
        <w:pStyle w:val="Listenabsatz"/>
        <w:numPr>
          <w:ilvl w:val="0"/>
          <w:numId w:val="30"/>
        </w:numPr>
        <w:spacing w:line="360" w:lineRule="auto"/>
        <w:ind w:left="425" w:hanging="425"/>
        <w:contextualSpacing w:val="0"/>
        <w:jc w:val="both"/>
        <w:rPr>
          <w:rFonts w:cs="Arial"/>
        </w:rPr>
      </w:pPr>
      <w:bookmarkStart w:id="41" w:name="_Ref470625906"/>
      <w:r>
        <w:rPr>
          <w:rFonts w:cs="Arial"/>
        </w:rPr>
        <w:t xml:space="preserve">Ist der Auftragnehmer im Sinne dieser Vereinbarung befugt, die Dienste eines Unterauftragnehmers in Anspruch zu nehmen, um bestimmte Verarbeitungstätigkeiten im Namen des Auftraggebers auszuführen, so werden diesem Unterauftragnehmer im Wege eines Vertrags dieselben Pflichten auferlegt, die in dieser Vereinbarung zwischen dem Auftraggeber </w:t>
      </w:r>
      <w:r>
        <w:rPr>
          <w:rFonts w:cs="Arial"/>
        </w:rPr>
        <w:lastRenderedPageBreak/>
        <w:t>und dem Auftragnehmer festgelegt sind, insbesondere hinsichtlich der Anforderungen an Vertraulichkeit, Datenschutz und Datensicherheit zwischen den Vertragspartnern dieses Vertrages sowie den in diesem AV-Vertrag beschriebenen Kontroll- und Überprüfungsrechten des Auftraggebers. Hierbei müssen ferner hinreichend Garantien dafür geboten werden, dass die geeigneten technischen und organisatorischen Maßnahmen so durchgeführt werden, dass die Verarbeitung entsprechend den Anforderungen der DS-GVO erfolgt.</w:t>
      </w:r>
      <w:bookmarkEnd w:id="41"/>
    </w:p>
    <w:p w14:paraId="5F34DD4B" w14:textId="77777777" w:rsidR="00355CD5" w:rsidRDefault="00355CD5" w:rsidP="003763CC">
      <w:pPr>
        <w:pStyle w:val="Listenabsatz"/>
        <w:numPr>
          <w:ilvl w:val="0"/>
          <w:numId w:val="30"/>
        </w:numPr>
        <w:spacing w:line="360" w:lineRule="auto"/>
        <w:ind w:left="425" w:hanging="425"/>
        <w:contextualSpacing w:val="0"/>
        <w:jc w:val="both"/>
        <w:rPr>
          <w:rFonts w:cs="Arial"/>
        </w:rPr>
      </w:pPr>
      <w:r>
        <w:t>Durch schriftliche Aufforderung ist der Auftraggeber berechtigt, vom Auftragnehmer Auskunft über die datenschutzrelevanten Verpflichtungen des Unterauftragnehmers zu erhalten, erforderlichenfalls auch durch Einsicht in die relevanten Vertragsunterlagen.</w:t>
      </w:r>
    </w:p>
    <w:p w14:paraId="0A1A7F8F" w14:textId="1085E583" w:rsidR="00355CD5" w:rsidRDefault="00355CD5" w:rsidP="003763CC">
      <w:pPr>
        <w:pStyle w:val="Listenabsatz"/>
        <w:numPr>
          <w:ilvl w:val="0"/>
          <w:numId w:val="30"/>
        </w:numPr>
        <w:spacing w:line="360" w:lineRule="auto"/>
        <w:ind w:left="425" w:hanging="425"/>
        <w:contextualSpacing w:val="0"/>
        <w:jc w:val="both"/>
        <w:rPr>
          <w:rFonts w:cs="Arial"/>
        </w:rPr>
      </w:pPr>
      <w:r>
        <w:rPr>
          <w:rFonts w:cs="Arial"/>
        </w:rPr>
        <w:t>Ein zustimmungspflichtiges Unterauftragnehmerverhältnis liegt nicht vor, wenn der Auftragnehmer Dritte im Rahmen einer Nebenleistung zur Hauptleistung beauftragt, wie beispielsweise bei Personal-, Post- und Versanddienstleistungen.</w:t>
      </w:r>
    </w:p>
    <w:p w14:paraId="359C4759" w14:textId="77777777" w:rsidR="00355CD5" w:rsidRDefault="00355CD5" w:rsidP="00C6445D">
      <w:pPr>
        <w:pStyle w:val="Listenabsatz"/>
        <w:spacing w:line="360" w:lineRule="auto"/>
        <w:ind w:left="425"/>
        <w:contextualSpacing w:val="0"/>
        <w:rPr>
          <w:rFonts w:cs="Arial"/>
        </w:rPr>
      </w:pPr>
      <w:r>
        <w:rPr>
          <w:rFonts w:cs="Arial"/>
        </w:rPr>
        <w:t>Der Auftragnehmer ist jedoch verpflichtet, zur Gewährleistung des Schutzes und der Sicherheit der Daten des Auftraggebers auch bei fremd vergebenen Nebenleistungen angemessene und gesetzeskonforme vertragliche Vereinbarungen zu treffen sowie Kontrollmaßnahmen zu ergreifen. Die Nebenleistungen sind vorab detailliert zu benennen.</w:t>
      </w:r>
    </w:p>
    <w:p w14:paraId="1910C2E2" w14:textId="77777777" w:rsidR="00B62BD5" w:rsidRDefault="00355CD5" w:rsidP="003763CC">
      <w:pPr>
        <w:pStyle w:val="Listenabsatz"/>
        <w:numPr>
          <w:ilvl w:val="0"/>
          <w:numId w:val="30"/>
        </w:numPr>
        <w:spacing w:line="360" w:lineRule="auto"/>
        <w:ind w:left="425" w:hanging="425"/>
        <w:contextualSpacing w:val="0"/>
        <w:jc w:val="both"/>
        <w:rPr>
          <w:rFonts w:cs="Arial"/>
        </w:rPr>
      </w:pPr>
      <w:r>
        <w:rPr>
          <w:rFonts w:cs="Arial"/>
        </w:rPr>
        <w:t>Kommt der Unterauftragnehmer seinen Datenschutzpflichten nicht nach, so haftet der Auftragnehmer gegenüber dem Auftraggeber für die Einhaltung der Pflichten jenes Unterauftragnehmers.</w:t>
      </w:r>
      <w:bookmarkStart w:id="42" w:name="_Toc473264038"/>
      <w:bookmarkStart w:id="43" w:name="_Toc476996453"/>
    </w:p>
    <w:p w14:paraId="30FE728A" w14:textId="77777777" w:rsidR="00B62BD5" w:rsidRPr="00B62BD5" w:rsidRDefault="00B62BD5" w:rsidP="00B62BD5">
      <w:pPr>
        <w:spacing w:line="360" w:lineRule="auto"/>
        <w:jc w:val="both"/>
        <w:rPr>
          <w:rFonts w:cs="Arial"/>
        </w:rPr>
      </w:pPr>
    </w:p>
    <w:p w14:paraId="297772A9" w14:textId="33111279" w:rsidR="00355CD5" w:rsidRPr="00B62BD5" w:rsidRDefault="00B62BD5" w:rsidP="00B62BD5">
      <w:pPr>
        <w:spacing w:line="360" w:lineRule="auto"/>
        <w:jc w:val="both"/>
        <w:rPr>
          <w:rFonts w:cs="Arial"/>
          <w:b/>
        </w:rPr>
      </w:pPr>
      <w:r w:rsidRPr="00B62BD5">
        <w:rPr>
          <w:rFonts w:cs="Arial"/>
          <w:b/>
        </w:rPr>
        <w:t xml:space="preserve">§ </w:t>
      </w:r>
      <w:r w:rsidR="00355CD5" w:rsidRPr="00B62BD5">
        <w:rPr>
          <w:rFonts w:cs="Arial"/>
          <w:b/>
        </w:rPr>
        <w:t xml:space="preserve">13 </w:t>
      </w:r>
      <w:bookmarkEnd w:id="42"/>
      <w:bookmarkEnd w:id="43"/>
      <w:r w:rsidR="00355CD5" w:rsidRPr="00B62BD5">
        <w:rPr>
          <w:rFonts w:cs="Arial"/>
          <w:b/>
        </w:rPr>
        <w:t>Zurückbehaltungsrecht</w:t>
      </w:r>
    </w:p>
    <w:p w14:paraId="7BC4003E" w14:textId="77777777" w:rsidR="00B62BD5" w:rsidRDefault="00355CD5" w:rsidP="00B62BD5">
      <w:pPr>
        <w:pStyle w:val="Listenabsatz"/>
        <w:spacing w:line="360" w:lineRule="auto"/>
        <w:ind w:left="0"/>
        <w:rPr>
          <w:rFonts w:cs="Arial"/>
        </w:rPr>
      </w:pPr>
      <w:r>
        <w:rPr>
          <w:rFonts w:cs="Arial"/>
        </w:rPr>
        <w:t>Die Einrede des Zurückbehaltungsrechts, gleich aus welchem Rechtsgrund, an den vertragsgegenständlichen Daten sowie an evtl. vorhandenen Datenträgern wird ausgeschlossen.</w:t>
      </w:r>
      <w:bookmarkStart w:id="44" w:name="_Toc476996456"/>
    </w:p>
    <w:p w14:paraId="230A68C5" w14:textId="77777777" w:rsidR="00B62BD5" w:rsidRDefault="00B62BD5" w:rsidP="00B62BD5">
      <w:pPr>
        <w:pStyle w:val="Listenabsatz"/>
        <w:spacing w:line="360" w:lineRule="auto"/>
        <w:ind w:left="0"/>
        <w:rPr>
          <w:rFonts w:cs="Arial"/>
        </w:rPr>
      </w:pPr>
    </w:p>
    <w:p w14:paraId="26F344F8" w14:textId="25791345" w:rsidR="00355CD5" w:rsidRPr="00B62BD5" w:rsidRDefault="00B62BD5" w:rsidP="00B62BD5">
      <w:pPr>
        <w:pStyle w:val="Listenabsatz"/>
        <w:spacing w:line="360" w:lineRule="auto"/>
        <w:ind w:left="0"/>
        <w:rPr>
          <w:rFonts w:cs="Arial"/>
        </w:rPr>
      </w:pPr>
      <w:r>
        <w:rPr>
          <w:rFonts w:cs="Arial"/>
          <w:b/>
        </w:rPr>
        <w:t xml:space="preserve">§ </w:t>
      </w:r>
      <w:r w:rsidR="00355CD5" w:rsidRPr="00B62BD5">
        <w:rPr>
          <w:rFonts w:cs="Arial"/>
          <w:b/>
        </w:rPr>
        <w:t>14 Haftung</w:t>
      </w:r>
      <w:bookmarkEnd w:id="44"/>
    </w:p>
    <w:p w14:paraId="5DA9A3B3" w14:textId="77777777" w:rsidR="00355CD5" w:rsidRDefault="00355CD5" w:rsidP="003763CC">
      <w:pPr>
        <w:pStyle w:val="Listenabsatz"/>
        <w:numPr>
          <w:ilvl w:val="0"/>
          <w:numId w:val="31"/>
        </w:numPr>
        <w:spacing w:line="360" w:lineRule="auto"/>
        <w:jc w:val="both"/>
        <w:rPr>
          <w:rFonts w:cs="Arial"/>
        </w:rPr>
      </w:pPr>
      <w:bookmarkStart w:id="45" w:name="_Ref396547280"/>
      <w:r>
        <w:rPr>
          <w:rFonts w:cs="Arial"/>
        </w:rPr>
        <w:t>Auftraggeber und Auftragnehmer haften für den Schaden, der durch eine nicht der DS-GVO entsprechende Verarbeitung verursacht wird gemeinsam im Außenverhältnis gegenüber der jeweiligen betroffenen Person.</w:t>
      </w:r>
    </w:p>
    <w:p w14:paraId="4FFA006A" w14:textId="77777777" w:rsidR="00355CD5" w:rsidRDefault="00355CD5" w:rsidP="003763CC">
      <w:pPr>
        <w:pStyle w:val="Listenabsatz"/>
        <w:numPr>
          <w:ilvl w:val="0"/>
          <w:numId w:val="31"/>
        </w:numPr>
        <w:spacing w:line="360" w:lineRule="auto"/>
        <w:jc w:val="both"/>
        <w:rPr>
          <w:rFonts w:cs="Arial"/>
        </w:rPr>
      </w:pPr>
      <w:r>
        <w:rPr>
          <w:rFonts w:cs="Arial"/>
        </w:rPr>
        <w:t>Der Auftragnehmer haftet ausschließlich für Schäden, die auf einer von ihm durchgeführten Verarbeitung beruhen, bei der</w:t>
      </w:r>
    </w:p>
    <w:p w14:paraId="44EEBC0C" w14:textId="77777777" w:rsidR="00355CD5" w:rsidRDefault="00355CD5" w:rsidP="003763CC">
      <w:pPr>
        <w:pStyle w:val="Listenabsatz"/>
        <w:numPr>
          <w:ilvl w:val="1"/>
          <w:numId w:val="31"/>
        </w:numPr>
        <w:spacing w:line="360" w:lineRule="auto"/>
        <w:jc w:val="both"/>
        <w:rPr>
          <w:rFonts w:cs="Arial"/>
        </w:rPr>
      </w:pPr>
      <w:r>
        <w:rPr>
          <w:rFonts w:cs="Arial"/>
        </w:rPr>
        <w:t xml:space="preserve">er </w:t>
      </w:r>
      <w:proofErr w:type="spellStart"/>
      <w:r>
        <w:rPr>
          <w:rFonts w:cs="Arial"/>
        </w:rPr>
        <w:t>den</w:t>
      </w:r>
      <w:proofErr w:type="spellEnd"/>
      <w:r>
        <w:rPr>
          <w:rFonts w:cs="Arial"/>
        </w:rPr>
        <w:t xml:space="preserve"> aus der DS-GVO resultierenden und speziell für Auftragsverarbeiter auferlegten Pflichten nicht nachgekommen ist oder</w:t>
      </w:r>
    </w:p>
    <w:p w14:paraId="15B0F486" w14:textId="77777777" w:rsidR="00355CD5" w:rsidRDefault="00355CD5" w:rsidP="003763CC">
      <w:pPr>
        <w:pStyle w:val="Listenabsatz"/>
        <w:numPr>
          <w:ilvl w:val="1"/>
          <w:numId w:val="31"/>
        </w:numPr>
        <w:spacing w:line="360" w:lineRule="auto"/>
        <w:jc w:val="both"/>
        <w:rPr>
          <w:rFonts w:cs="Arial"/>
        </w:rPr>
      </w:pPr>
      <w:r>
        <w:rPr>
          <w:rFonts w:cs="Arial"/>
        </w:rPr>
        <w:t>er unter Nichtbeachtung der rechtmäßig erteilten Anweisungen des Auftraggebers handelte oder</w:t>
      </w:r>
    </w:p>
    <w:p w14:paraId="40A17C31" w14:textId="77777777" w:rsidR="00355CD5" w:rsidRDefault="00355CD5" w:rsidP="003763CC">
      <w:pPr>
        <w:pStyle w:val="Listenabsatz"/>
        <w:numPr>
          <w:ilvl w:val="1"/>
          <w:numId w:val="31"/>
        </w:numPr>
        <w:spacing w:line="360" w:lineRule="auto"/>
        <w:jc w:val="both"/>
        <w:rPr>
          <w:rFonts w:cs="Arial"/>
        </w:rPr>
      </w:pPr>
      <w:r>
        <w:rPr>
          <w:rFonts w:cs="Arial"/>
        </w:rPr>
        <w:t>er gegen die rechtmäßig erteilten Anweisungen des Auftraggebers gehandelt hat.</w:t>
      </w:r>
    </w:p>
    <w:bookmarkEnd w:id="45"/>
    <w:p w14:paraId="0E263088" w14:textId="77777777" w:rsidR="00355CD5" w:rsidRDefault="00355CD5" w:rsidP="003763CC">
      <w:pPr>
        <w:pStyle w:val="Listenabsatz"/>
        <w:numPr>
          <w:ilvl w:val="0"/>
          <w:numId w:val="31"/>
        </w:numPr>
        <w:spacing w:line="360" w:lineRule="auto"/>
        <w:jc w:val="both"/>
        <w:rPr>
          <w:rFonts w:cs="Arial"/>
        </w:rPr>
      </w:pPr>
      <w:r>
        <w:rPr>
          <w:rFonts w:cs="Arial"/>
        </w:rPr>
        <w:lastRenderedPageBreak/>
        <w:t>Soweit der Auftraggeber zum Schadensersatz gegenüber dem Betroffenen verpflichtet ist, bleibt ihm der Rückgriff auf den Auftragnehmer vorbehalten.</w:t>
      </w:r>
    </w:p>
    <w:p w14:paraId="6A2084E1" w14:textId="77777777" w:rsidR="00355CD5" w:rsidRDefault="00355CD5" w:rsidP="003763CC">
      <w:pPr>
        <w:pStyle w:val="Listenabsatz"/>
        <w:numPr>
          <w:ilvl w:val="0"/>
          <w:numId w:val="31"/>
        </w:numPr>
        <w:spacing w:line="360" w:lineRule="auto"/>
        <w:jc w:val="both"/>
        <w:rPr>
          <w:rFonts w:cs="Arial"/>
        </w:rPr>
      </w:pPr>
      <w:r>
        <w:rPr>
          <w:rFonts w:cs="Arial"/>
        </w:rPr>
        <w:t>Im Innenverhältnis zwischen Auftraggeber und Auftragnehmer haftet der Auftragnehmer für den durch eine Verarbeitung verursachten Schaden jedoch nur, wenn er</w:t>
      </w:r>
    </w:p>
    <w:p w14:paraId="7C96A3C5" w14:textId="77777777" w:rsidR="00355CD5" w:rsidRDefault="00355CD5" w:rsidP="003763CC">
      <w:pPr>
        <w:pStyle w:val="Listenabsatz"/>
        <w:numPr>
          <w:ilvl w:val="1"/>
          <w:numId w:val="31"/>
        </w:numPr>
        <w:spacing w:line="360" w:lineRule="auto"/>
        <w:jc w:val="both"/>
        <w:rPr>
          <w:rFonts w:cs="Arial"/>
        </w:rPr>
      </w:pPr>
      <w:r>
        <w:rPr>
          <w:rFonts w:cs="Arial"/>
        </w:rPr>
        <w:t>seinen ihm speziell durch die DS-GVO auferlegten Pflichten nicht nachgekommen ist oder</w:t>
      </w:r>
    </w:p>
    <w:p w14:paraId="3A15BC52" w14:textId="77777777" w:rsidR="00355CD5" w:rsidRDefault="00355CD5" w:rsidP="003763CC">
      <w:pPr>
        <w:pStyle w:val="Listenabsatz"/>
        <w:numPr>
          <w:ilvl w:val="1"/>
          <w:numId w:val="31"/>
        </w:numPr>
        <w:spacing w:line="360" w:lineRule="auto"/>
        <w:jc w:val="both"/>
        <w:rPr>
          <w:rFonts w:cs="Arial"/>
        </w:rPr>
      </w:pPr>
      <w:r>
        <w:rPr>
          <w:rFonts w:cs="Arial"/>
        </w:rPr>
        <w:t>unter Nichtbeachtung der rechtmäßig erteilten Anweisungen des Auftraggebers oder gegen diese Anweisungen gehandelt hat.</w:t>
      </w:r>
    </w:p>
    <w:p w14:paraId="6EE66416" w14:textId="77777777" w:rsidR="00355CD5" w:rsidRDefault="00355CD5" w:rsidP="003763CC">
      <w:pPr>
        <w:pStyle w:val="Listenabsatz"/>
        <w:numPr>
          <w:ilvl w:val="0"/>
          <w:numId w:val="31"/>
        </w:numPr>
        <w:spacing w:line="360" w:lineRule="auto"/>
        <w:jc w:val="both"/>
        <w:rPr>
          <w:rFonts w:cs="Arial"/>
        </w:rPr>
      </w:pPr>
      <w:r>
        <w:rPr>
          <w:rFonts w:cs="Arial"/>
        </w:rPr>
        <w:t>Weitergehende Haftungsansprüche nach den allgemeinen Gesetzen bleiben unberührt.</w:t>
      </w:r>
    </w:p>
    <w:p w14:paraId="4756D0BF" w14:textId="77777777" w:rsidR="00355CD5" w:rsidRDefault="00355CD5" w:rsidP="00C6445D">
      <w:pPr>
        <w:widowControl w:val="0"/>
        <w:autoSpaceDE w:val="0"/>
        <w:autoSpaceDN w:val="0"/>
        <w:adjustRightInd w:val="0"/>
        <w:spacing w:line="360" w:lineRule="auto"/>
      </w:pPr>
    </w:p>
    <w:p w14:paraId="06EF997F" w14:textId="43E16A31" w:rsidR="00355CD5" w:rsidRPr="00B62BD5" w:rsidRDefault="00B62BD5" w:rsidP="00B62BD5">
      <w:pPr>
        <w:pStyle w:val="Listenabsatz"/>
        <w:spacing w:line="360" w:lineRule="auto"/>
        <w:ind w:left="0"/>
        <w:rPr>
          <w:rFonts w:cs="Arial"/>
          <w:b/>
        </w:rPr>
      </w:pPr>
      <w:bookmarkStart w:id="46" w:name="_Toc473264040"/>
      <w:bookmarkStart w:id="47" w:name="_Toc476996459"/>
      <w:r>
        <w:rPr>
          <w:rFonts w:cs="Arial"/>
          <w:b/>
        </w:rPr>
        <w:t xml:space="preserve">§ </w:t>
      </w:r>
      <w:r w:rsidR="00355CD5" w:rsidRPr="00B62BD5">
        <w:rPr>
          <w:rFonts w:cs="Arial"/>
          <w:b/>
        </w:rPr>
        <w:t>15 Schriftformklausel</w:t>
      </w:r>
      <w:bookmarkEnd w:id="46"/>
      <w:bookmarkEnd w:id="47"/>
    </w:p>
    <w:p w14:paraId="30E05A94" w14:textId="77777777" w:rsidR="00355CD5" w:rsidRDefault="00355CD5" w:rsidP="00B62BD5">
      <w:pPr>
        <w:pStyle w:val="Listenabsatz"/>
        <w:spacing w:line="360" w:lineRule="auto"/>
        <w:ind w:left="0"/>
        <w:jc w:val="both"/>
        <w:rPr>
          <w:rFonts w:cs="Arial"/>
        </w:rPr>
      </w:pPr>
      <w:r>
        <w:rPr>
          <w:rFonts w:cs="Arial"/>
        </w:rPr>
        <w:t>Änderungen und Ergänzungen dieser Vereinbarung und aller ihrer Bestandteile – einschließlich etwaiger Zusicherungen des Auftragnehmers – bedürfen einer schriftlichen Vereinbarung und des ausdrücklichen Hinweises darauf, dass es sich um eine Änderung bzw. Ergänzung dieser Regelungen handelt. Das Schriftformerfordernis gilt auch für den Verzicht auf dieses Formerfordernis.</w:t>
      </w:r>
    </w:p>
    <w:p w14:paraId="6892F73E" w14:textId="77777777" w:rsidR="00355CD5" w:rsidRDefault="00355CD5" w:rsidP="00C6445D">
      <w:pPr>
        <w:widowControl w:val="0"/>
        <w:autoSpaceDE w:val="0"/>
        <w:autoSpaceDN w:val="0"/>
        <w:adjustRightInd w:val="0"/>
        <w:spacing w:line="360" w:lineRule="auto"/>
      </w:pPr>
    </w:p>
    <w:p w14:paraId="24A7826F" w14:textId="1A93A5E6" w:rsidR="00355CD5" w:rsidRPr="00B62BD5" w:rsidRDefault="00B62BD5" w:rsidP="00B62BD5">
      <w:pPr>
        <w:pStyle w:val="Listenabsatz"/>
        <w:spacing w:line="360" w:lineRule="auto"/>
        <w:ind w:left="0"/>
        <w:rPr>
          <w:rFonts w:cs="Arial"/>
          <w:b/>
        </w:rPr>
      </w:pPr>
      <w:bookmarkStart w:id="48" w:name="_Toc476996460"/>
      <w:r>
        <w:rPr>
          <w:rFonts w:cs="Arial"/>
          <w:b/>
        </w:rPr>
        <w:t xml:space="preserve">§ </w:t>
      </w:r>
      <w:r w:rsidR="00355CD5" w:rsidRPr="00B62BD5">
        <w:rPr>
          <w:rFonts w:cs="Arial"/>
          <w:b/>
        </w:rPr>
        <w:t>16 Salvatorische Klausel</w:t>
      </w:r>
      <w:bookmarkEnd w:id="48"/>
    </w:p>
    <w:p w14:paraId="4943A142" w14:textId="77777777" w:rsidR="00355CD5" w:rsidRDefault="00355CD5" w:rsidP="003763CC">
      <w:pPr>
        <w:pStyle w:val="Listenabsatz"/>
        <w:numPr>
          <w:ilvl w:val="0"/>
          <w:numId w:val="32"/>
        </w:numPr>
        <w:spacing w:line="360" w:lineRule="auto"/>
        <w:contextualSpacing w:val="0"/>
        <w:jc w:val="both"/>
        <w:rPr>
          <w:rFonts w:cs="Arial"/>
        </w:rPr>
      </w:pPr>
      <w:r>
        <w:rPr>
          <w:rFonts w:cs="Arial"/>
        </w:rPr>
        <w:t>Sollten sich einzelne Bestimmungen dieser Vereinbarung ganz oder teilweise als unwirksam oder undurchführbar erweisen oder infolge Änderungen der Gesetzgebung nach Vertragsabschluss unwirksam oder undurchführbar werden, bleiben die übrigen Vertragsbestimmungen und die Wirksamkeit des Vertrages im Ganzen hiervon unberührt.</w:t>
      </w:r>
    </w:p>
    <w:p w14:paraId="428E3F03" w14:textId="77777777" w:rsidR="00355CD5" w:rsidRDefault="00355CD5" w:rsidP="003763CC">
      <w:pPr>
        <w:pStyle w:val="Listenabsatz"/>
        <w:numPr>
          <w:ilvl w:val="0"/>
          <w:numId w:val="32"/>
        </w:numPr>
        <w:spacing w:line="360" w:lineRule="auto"/>
        <w:contextualSpacing w:val="0"/>
        <w:jc w:val="both"/>
        <w:rPr>
          <w:rFonts w:cs="Arial"/>
        </w:rPr>
      </w:pPr>
      <w:r>
        <w:rPr>
          <w:rFonts w:cs="Arial"/>
        </w:rPr>
        <w:t>An die Stelle der unwirksamen oder undurchführbaren Bestimmung soll die wirksame und durchführbare Bestimmung treten, die dem Sinn und Zweck der nichtigen Bestimmung möglichst nahekommt.</w:t>
      </w:r>
    </w:p>
    <w:p w14:paraId="66142E5A" w14:textId="77777777" w:rsidR="00355CD5" w:rsidRDefault="00355CD5" w:rsidP="003763CC">
      <w:pPr>
        <w:pStyle w:val="Listenabsatz"/>
        <w:numPr>
          <w:ilvl w:val="0"/>
          <w:numId w:val="32"/>
        </w:numPr>
        <w:spacing w:line="360" w:lineRule="auto"/>
        <w:ind w:left="426" w:hanging="426"/>
        <w:contextualSpacing w:val="0"/>
        <w:jc w:val="both"/>
        <w:rPr>
          <w:rFonts w:cs="Arial"/>
        </w:rPr>
      </w:pPr>
      <w:r>
        <w:rPr>
          <w:rFonts w:cs="Arial"/>
        </w:rPr>
        <w:t xml:space="preserve">Erweist sich der Vertrag als lückenhaft, gelten die Bestimmungen als vereinbart, die dem Sinn und Zweck des Vertrages entsprechen und im Falle des </w:t>
      </w:r>
      <w:proofErr w:type="spellStart"/>
      <w:r>
        <w:rPr>
          <w:rFonts w:cs="Arial"/>
        </w:rPr>
        <w:t>Bedachtwerdens</w:t>
      </w:r>
      <w:proofErr w:type="spellEnd"/>
      <w:r>
        <w:rPr>
          <w:rFonts w:cs="Arial"/>
        </w:rPr>
        <w:t xml:space="preserve"> vereinbart worden wären.</w:t>
      </w:r>
    </w:p>
    <w:p w14:paraId="2F4331DA" w14:textId="77777777" w:rsidR="00355CD5" w:rsidRDefault="00355CD5" w:rsidP="003763CC">
      <w:pPr>
        <w:pStyle w:val="Listenabsatz"/>
        <w:numPr>
          <w:ilvl w:val="0"/>
          <w:numId w:val="32"/>
        </w:numPr>
        <w:spacing w:line="360" w:lineRule="auto"/>
        <w:ind w:left="426" w:hanging="426"/>
        <w:contextualSpacing w:val="0"/>
        <w:jc w:val="both"/>
        <w:rPr>
          <w:rFonts w:cs="Arial"/>
        </w:rPr>
      </w:pPr>
      <w:r>
        <w:rPr>
          <w:rFonts w:cs="Arial"/>
        </w:rPr>
        <w:t>Existieren mehrere wirksame und durchführbare Bestimmungen, welche die unter § 11 Abs. 1 genannte unwirksame Regelung ersetzen können, so muss die Bestimmung gewählt werden, welche den Schutz der Patientendaten im Sinne dieses Vertrages am besten gewährleistet.</w:t>
      </w:r>
    </w:p>
    <w:p w14:paraId="6923E6C7" w14:textId="77777777" w:rsidR="00355CD5" w:rsidRDefault="00355CD5" w:rsidP="00C6445D">
      <w:pPr>
        <w:widowControl w:val="0"/>
        <w:autoSpaceDE w:val="0"/>
        <w:autoSpaceDN w:val="0"/>
        <w:adjustRightInd w:val="0"/>
        <w:spacing w:line="360" w:lineRule="auto"/>
      </w:pPr>
    </w:p>
    <w:p w14:paraId="442EE1E3" w14:textId="30BA2E02" w:rsidR="00355CD5" w:rsidRPr="00B62BD5" w:rsidRDefault="00B62BD5" w:rsidP="00B62BD5">
      <w:pPr>
        <w:pStyle w:val="Listenabsatz"/>
        <w:spacing w:line="360" w:lineRule="auto"/>
        <w:ind w:left="0"/>
        <w:rPr>
          <w:rFonts w:cs="Arial"/>
          <w:b/>
        </w:rPr>
      </w:pPr>
      <w:bookmarkStart w:id="49" w:name="_Toc476996461"/>
      <w:r>
        <w:rPr>
          <w:rFonts w:cs="Arial"/>
          <w:b/>
        </w:rPr>
        <w:t xml:space="preserve">§ </w:t>
      </w:r>
      <w:r w:rsidR="00355CD5" w:rsidRPr="00B62BD5">
        <w:rPr>
          <w:rFonts w:cs="Arial"/>
          <w:b/>
        </w:rPr>
        <w:t>17 Rechtswahl, Gerichtsstand</w:t>
      </w:r>
      <w:bookmarkEnd w:id="49"/>
    </w:p>
    <w:p w14:paraId="559CA186" w14:textId="77777777" w:rsidR="00355CD5" w:rsidRDefault="00355CD5" w:rsidP="003763CC">
      <w:pPr>
        <w:pStyle w:val="Listenabsatz"/>
        <w:numPr>
          <w:ilvl w:val="0"/>
          <w:numId w:val="33"/>
        </w:numPr>
        <w:spacing w:line="360" w:lineRule="auto"/>
        <w:contextualSpacing w:val="0"/>
        <w:jc w:val="both"/>
        <w:rPr>
          <w:rFonts w:cs="Arial"/>
        </w:rPr>
      </w:pPr>
      <w:r>
        <w:rPr>
          <w:rFonts w:cs="Arial"/>
        </w:rPr>
        <w:t>Es gilt deutsches Recht.</w:t>
      </w:r>
    </w:p>
    <w:p w14:paraId="74ED6645" w14:textId="77777777" w:rsidR="00355CD5" w:rsidRDefault="00355CD5" w:rsidP="003763CC">
      <w:pPr>
        <w:pStyle w:val="Listenabsatz"/>
        <w:numPr>
          <w:ilvl w:val="0"/>
          <w:numId w:val="33"/>
        </w:numPr>
        <w:spacing w:line="360" w:lineRule="auto"/>
        <w:contextualSpacing w:val="0"/>
        <w:jc w:val="both"/>
        <w:rPr>
          <w:rFonts w:cs="Arial"/>
        </w:rPr>
      </w:pPr>
      <w:r>
        <w:rPr>
          <w:rFonts w:cs="Arial"/>
        </w:rPr>
        <w:t>Gerichtsstand ist der Sitz des Auftraggebers.</w:t>
      </w:r>
    </w:p>
    <w:p w14:paraId="4F4790FC" w14:textId="77777777" w:rsidR="00355CD5" w:rsidRDefault="00355CD5" w:rsidP="00C6445D">
      <w:pPr>
        <w:widowControl w:val="0"/>
        <w:autoSpaceDE w:val="0"/>
        <w:autoSpaceDN w:val="0"/>
        <w:adjustRightInd w:val="0"/>
        <w:spacing w:line="360" w:lineRule="auto"/>
      </w:pPr>
    </w:p>
    <w:p w14:paraId="0791F7CE" w14:textId="075B9ED2" w:rsidR="00355CD5" w:rsidRDefault="00B62BD5" w:rsidP="00C6445D">
      <w:pPr>
        <w:widowControl w:val="0"/>
        <w:autoSpaceDE w:val="0"/>
        <w:autoSpaceDN w:val="0"/>
        <w:adjustRightInd w:val="0"/>
        <w:spacing w:line="360" w:lineRule="auto"/>
      </w:pPr>
      <w:r>
        <w:lastRenderedPageBreak/>
        <w:t>Ort, Datum</w:t>
      </w:r>
      <w:r>
        <w:tab/>
      </w:r>
      <w:r>
        <w:tab/>
      </w:r>
      <w:r>
        <w:tab/>
      </w:r>
      <w:r>
        <w:tab/>
      </w:r>
      <w:r>
        <w:tab/>
      </w:r>
      <w:r>
        <w:tab/>
      </w:r>
      <w:r>
        <w:tab/>
        <w:t>Ort, Datum</w:t>
      </w:r>
    </w:p>
    <w:p w14:paraId="0E02B659" w14:textId="77777777" w:rsidR="00B62BD5" w:rsidRDefault="00B62BD5" w:rsidP="00C6445D">
      <w:pPr>
        <w:widowControl w:val="0"/>
        <w:autoSpaceDE w:val="0"/>
        <w:autoSpaceDN w:val="0"/>
        <w:adjustRightInd w:val="0"/>
        <w:spacing w:line="360" w:lineRule="auto"/>
      </w:pPr>
    </w:p>
    <w:p w14:paraId="52C016C8" w14:textId="77777777" w:rsidR="00B62BD5" w:rsidRDefault="00B62BD5" w:rsidP="00C6445D">
      <w:pPr>
        <w:widowControl w:val="0"/>
        <w:autoSpaceDE w:val="0"/>
        <w:autoSpaceDN w:val="0"/>
        <w:adjustRightInd w:val="0"/>
        <w:spacing w:line="360" w:lineRule="auto"/>
      </w:pPr>
    </w:p>
    <w:p w14:paraId="31B31F39" w14:textId="77777777" w:rsidR="0082303C" w:rsidRDefault="00B62BD5" w:rsidP="00B62BD5">
      <w:pPr>
        <w:widowControl w:val="0"/>
        <w:pBdr>
          <w:top w:val="dotted" w:sz="4" w:space="1" w:color="auto"/>
        </w:pBdr>
        <w:autoSpaceDE w:val="0"/>
        <w:autoSpaceDN w:val="0"/>
        <w:adjustRightInd w:val="0"/>
        <w:spacing w:line="360" w:lineRule="auto"/>
      </w:pPr>
      <w:r>
        <w:t>Unterschrift Auftraggeber</w:t>
      </w:r>
      <w:r>
        <w:tab/>
      </w:r>
      <w:r>
        <w:tab/>
      </w:r>
      <w:r>
        <w:tab/>
      </w:r>
      <w:r>
        <w:tab/>
      </w:r>
      <w:r>
        <w:tab/>
        <w:t>Unterschrift Auftragnehmer</w:t>
      </w:r>
    </w:p>
    <w:p w14:paraId="7F3AA616" w14:textId="77777777" w:rsidR="0082303C" w:rsidRDefault="0082303C" w:rsidP="00B62BD5">
      <w:pPr>
        <w:widowControl w:val="0"/>
        <w:pBdr>
          <w:top w:val="dotted" w:sz="4" w:space="1" w:color="auto"/>
        </w:pBdr>
        <w:autoSpaceDE w:val="0"/>
        <w:autoSpaceDN w:val="0"/>
        <w:adjustRightInd w:val="0"/>
        <w:spacing w:line="360" w:lineRule="auto"/>
      </w:pPr>
    </w:p>
    <w:p w14:paraId="43A3DC83" w14:textId="3FC18C92" w:rsidR="00B62BD5" w:rsidRDefault="00B62BD5" w:rsidP="00B62BD5">
      <w:pPr>
        <w:widowControl w:val="0"/>
        <w:pBdr>
          <w:top w:val="dotted" w:sz="4" w:space="1" w:color="auto"/>
        </w:pBdr>
        <w:autoSpaceDE w:val="0"/>
        <w:autoSpaceDN w:val="0"/>
        <w:adjustRightInd w:val="0"/>
        <w:spacing w:line="360" w:lineRule="auto"/>
      </w:pPr>
      <w:r>
        <w:br w:type="page"/>
      </w:r>
    </w:p>
    <w:p w14:paraId="1D602F63" w14:textId="77777777" w:rsidR="001C367F" w:rsidRDefault="001C367F" w:rsidP="003763CC">
      <w:pPr>
        <w:widowControl w:val="0"/>
        <w:autoSpaceDE w:val="0"/>
        <w:autoSpaceDN w:val="0"/>
        <w:adjustRightInd w:val="0"/>
        <w:spacing w:line="360" w:lineRule="auto"/>
        <w:rPr>
          <w:rFonts w:ascii="Avenir Next Ultra Light" w:hAnsi="Avenir Next Ultra Light" w:cs="Georgia"/>
        </w:rPr>
      </w:pPr>
      <w:bookmarkStart w:id="50" w:name="_Toc473264048"/>
      <w:bookmarkStart w:id="51" w:name="_Toc476996468"/>
    </w:p>
    <w:p w14:paraId="0E768CEF" w14:textId="77777777" w:rsidR="003763CC" w:rsidRPr="00FA166C" w:rsidRDefault="003763CC" w:rsidP="003763CC">
      <w:pPr>
        <w:widowControl w:val="0"/>
        <w:autoSpaceDE w:val="0"/>
        <w:autoSpaceDN w:val="0"/>
        <w:adjustRightInd w:val="0"/>
        <w:spacing w:line="360" w:lineRule="auto"/>
        <w:rPr>
          <w:rFonts w:ascii="Avenir Next Ultra Light" w:hAnsi="Avenir Next Ultra Light" w:cs="Georgia"/>
        </w:rPr>
      </w:pPr>
      <w:r w:rsidRPr="00FA166C">
        <w:rPr>
          <w:rFonts w:ascii="Avenir Next Ultra Light" w:hAnsi="Avenir Next Ultra Light" w:cs="Georgia"/>
        </w:rPr>
        <w:t>Muster</w:t>
      </w:r>
    </w:p>
    <w:p w14:paraId="750974FA" w14:textId="5CFFB195" w:rsidR="003763CC" w:rsidRPr="00E84314" w:rsidRDefault="003763CC" w:rsidP="003763CC">
      <w:pPr>
        <w:widowControl w:val="0"/>
        <w:autoSpaceDE w:val="0"/>
        <w:autoSpaceDN w:val="0"/>
        <w:adjustRightInd w:val="0"/>
        <w:spacing w:line="360" w:lineRule="auto"/>
        <w:rPr>
          <w:sz w:val="32"/>
        </w:rPr>
      </w:pPr>
      <w:r>
        <w:rPr>
          <w:b/>
          <w:bCs w:val="0"/>
          <w:sz w:val="32"/>
        </w:rPr>
        <w:t>Anlage 1 der Vereinbarung zur Auftrags</w:t>
      </w:r>
      <w:r w:rsidRPr="00E84314">
        <w:rPr>
          <w:b/>
          <w:bCs w:val="0"/>
          <w:sz w:val="32"/>
        </w:rPr>
        <w:t>verarbeitung</w:t>
      </w:r>
    </w:p>
    <w:p w14:paraId="44688F52" w14:textId="77777777" w:rsidR="003763CC" w:rsidRDefault="003763CC" w:rsidP="003763CC">
      <w:pPr>
        <w:widowControl w:val="0"/>
        <w:autoSpaceDE w:val="0"/>
        <w:autoSpaceDN w:val="0"/>
        <w:adjustRightInd w:val="0"/>
        <w:spacing w:line="360" w:lineRule="auto"/>
        <w:rPr>
          <w:rFonts w:ascii="Avenir Next Ultra Light" w:hAnsi="Avenir Next Ultra Light"/>
        </w:rPr>
      </w:pPr>
      <w:r w:rsidRPr="003763CC">
        <w:rPr>
          <w:rFonts w:ascii="Avenir Next Ultra Light" w:hAnsi="Avenir Next Ultra Light"/>
        </w:rPr>
        <w:t>Nachweis der allgemeinen technischen und organisatorischen Maßnahmen</w:t>
      </w:r>
      <w:r w:rsidRPr="00FA166C">
        <w:rPr>
          <w:rFonts w:ascii="Avenir Next Ultra Light" w:hAnsi="Avenir Next Ultra Light"/>
        </w:rPr>
        <w:t xml:space="preserve"> </w:t>
      </w:r>
    </w:p>
    <w:bookmarkEnd w:id="50"/>
    <w:bookmarkEnd w:id="51"/>
    <w:p w14:paraId="2992E7E1" w14:textId="77777777" w:rsidR="003763CC" w:rsidRDefault="003763CC" w:rsidP="00C6445D">
      <w:pPr>
        <w:spacing w:line="360" w:lineRule="auto"/>
        <w:rPr>
          <w:rFonts w:cs="Arial"/>
        </w:rPr>
      </w:pPr>
    </w:p>
    <w:p w14:paraId="307130F9" w14:textId="77777777" w:rsidR="00355CD5" w:rsidRDefault="00355CD5" w:rsidP="00C6445D">
      <w:pPr>
        <w:pStyle w:val="Listenabsatz"/>
        <w:spacing w:line="360" w:lineRule="auto"/>
        <w:ind w:left="0"/>
        <w:rPr>
          <w:rFonts w:cs="Arial"/>
        </w:rPr>
      </w:pPr>
      <w:bookmarkStart w:id="52" w:name="_Toc374987727"/>
    </w:p>
    <w:p w14:paraId="01708D56" w14:textId="24F295A5" w:rsidR="00355CD5" w:rsidRPr="003763CC" w:rsidRDefault="001C367F" w:rsidP="003763CC">
      <w:pPr>
        <w:pStyle w:val="Listenabsatz"/>
        <w:spacing w:line="360" w:lineRule="auto"/>
        <w:ind w:left="0"/>
        <w:rPr>
          <w:rFonts w:cs="Arial"/>
          <w:b/>
        </w:rPr>
      </w:pPr>
      <w:bookmarkStart w:id="53" w:name="_Toc384031401"/>
      <w:bookmarkStart w:id="54" w:name="_Toc476996470"/>
      <w:r>
        <w:rPr>
          <w:rFonts w:cs="Arial"/>
          <w:b/>
        </w:rPr>
        <w:t>1</w:t>
      </w:r>
      <w:r w:rsidR="00355CD5" w:rsidRPr="003763CC">
        <w:rPr>
          <w:rFonts w:cs="Arial"/>
          <w:b/>
        </w:rPr>
        <w:t>) Zugangskontrolle</w:t>
      </w:r>
      <w:bookmarkEnd w:id="52"/>
      <w:bookmarkEnd w:id="53"/>
      <w:bookmarkEnd w:id="54"/>
    </w:p>
    <w:p w14:paraId="55EADDA7" w14:textId="77777777" w:rsidR="00355CD5" w:rsidRDefault="00355CD5" w:rsidP="003763CC">
      <w:pPr>
        <w:pStyle w:val="Listenabsatz"/>
        <w:numPr>
          <w:ilvl w:val="0"/>
          <w:numId w:val="49"/>
        </w:numPr>
        <w:spacing w:line="360" w:lineRule="auto"/>
        <w:jc w:val="both"/>
        <w:rPr>
          <w:rFonts w:cs="Arial"/>
        </w:rPr>
      </w:pPr>
      <w:bookmarkStart w:id="55" w:name="_Toc374987728"/>
      <w:r>
        <w:rPr>
          <w:rFonts w:cs="Arial"/>
        </w:rPr>
        <w:t>Es sind keine Maßnahmen zur Zugangskontrolle</w:t>
      </w:r>
      <w:r>
        <w:rPr>
          <w:rFonts w:cs="Arial"/>
          <w:b/>
        </w:rPr>
        <w:t xml:space="preserve"> </w:t>
      </w:r>
      <w:r>
        <w:rPr>
          <w:rFonts w:cs="Arial"/>
        </w:rPr>
        <w:t>erforderlich, weil ...</w:t>
      </w:r>
    </w:p>
    <w:p w14:paraId="2E463F77" w14:textId="77777777" w:rsidR="00355CD5" w:rsidRDefault="00355CD5" w:rsidP="003763CC">
      <w:pPr>
        <w:pStyle w:val="Listenabsatz"/>
        <w:numPr>
          <w:ilvl w:val="0"/>
          <w:numId w:val="49"/>
        </w:numPr>
        <w:spacing w:line="360" w:lineRule="auto"/>
        <w:jc w:val="both"/>
        <w:rPr>
          <w:rFonts w:cs="Arial"/>
        </w:rPr>
      </w:pPr>
      <w:r>
        <w:rPr>
          <w:rFonts w:cs="Arial"/>
        </w:rPr>
        <w:t>Es existieren keine Maßnahmen zur Zugangskontrolle, weil ...</w:t>
      </w:r>
    </w:p>
    <w:p w14:paraId="57FD7778" w14:textId="77777777" w:rsidR="00355CD5" w:rsidRDefault="00355CD5" w:rsidP="003763CC">
      <w:pPr>
        <w:pStyle w:val="Listenabsatz"/>
        <w:numPr>
          <w:ilvl w:val="0"/>
          <w:numId w:val="49"/>
        </w:numPr>
        <w:spacing w:line="360" w:lineRule="auto"/>
        <w:jc w:val="both"/>
        <w:rPr>
          <w:rFonts w:cs="Arial"/>
        </w:rPr>
      </w:pPr>
      <w:r>
        <w:rPr>
          <w:rFonts w:cs="Arial"/>
        </w:rPr>
        <w:t>Es existieren folgende Maßnahmen zur Zugangskontrolle:</w:t>
      </w:r>
    </w:p>
    <w:p w14:paraId="31DD1C1F" w14:textId="77777777" w:rsidR="00355CD5" w:rsidRDefault="00355CD5" w:rsidP="003763CC">
      <w:pPr>
        <w:pStyle w:val="Listenabsatz"/>
        <w:numPr>
          <w:ilvl w:val="0"/>
          <w:numId w:val="36"/>
        </w:numPr>
        <w:spacing w:line="360" w:lineRule="auto"/>
        <w:jc w:val="both"/>
        <w:rPr>
          <w:rFonts w:cs="Arial"/>
        </w:rPr>
      </w:pPr>
      <w:r>
        <w:rPr>
          <w:rFonts w:cs="Arial"/>
        </w:rPr>
        <w:t>…</w:t>
      </w:r>
    </w:p>
    <w:p w14:paraId="6A1C4344" w14:textId="2C59D223" w:rsidR="001C367F" w:rsidRPr="001C367F" w:rsidRDefault="00355CD5" w:rsidP="001C367F">
      <w:pPr>
        <w:pStyle w:val="Listenabsatz"/>
        <w:numPr>
          <w:ilvl w:val="0"/>
          <w:numId w:val="36"/>
        </w:numPr>
        <w:spacing w:line="360" w:lineRule="auto"/>
        <w:jc w:val="both"/>
        <w:rPr>
          <w:rFonts w:cs="Arial"/>
        </w:rPr>
      </w:pPr>
      <w:r>
        <w:rPr>
          <w:rFonts w:cs="Arial"/>
        </w:rPr>
        <w:t>…</w:t>
      </w:r>
    </w:p>
    <w:p w14:paraId="0D82D4A6" w14:textId="77777777" w:rsidR="001C367F" w:rsidRPr="001C367F" w:rsidRDefault="001C367F" w:rsidP="001C367F">
      <w:pPr>
        <w:spacing w:line="360" w:lineRule="auto"/>
        <w:jc w:val="both"/>
        <w:rPr>
          <w:rFonts w:cs="Arial"/>
        </w:rPr>
      </w:pPr>
    </w:p>
    <w:p w14:paraId="7BE642C4" w14:textId="4BABECEC" w:rsidR="001C367F" w:rsidRPr="003763CC" w:rsidRDefault="001C367F" w:rsidP="001C367F">
      <w:pPr>
        <w:pStyle w:val="Listenabsatz"/>
        <w:spacing w:line="360" w:lineRule="auto"/>
        <w:ind w:left="0"/>
        <w:rPr>
          <w:rFonts w:cs="Arial"/>
          <w:b/>
        </w:rPr>
      </w:pPr>
      <w:bookmarkStart w:id="56" w:name="_Toc374987726"/>
      <w:bookmarkStart w:id="57" w:name="_Toc384031400"/>
      <w:bookmarkStart w:id="58" w:name="_Toc476996469"/>
      <w:bookmarkStart w:id="59" w:name="_Toc374987729"/>
      <w:bookmarkStart w:id="60" w:name="_Toc384031403"/>
      <w:bookmarkStart w:id="61" w:name="_Toc476996472"/>
      <w:r>
        <w:rPr>
          <w:rFonts w:cs="Arial"/>
          <w:b/>
        </w:rPr>
        <w:t>2</w:t>
      </w:r>
      <w:r w:rsidRPr="003763CC">
        <w:rPr>
          <w:rFonts w:cs="Arial"/>
          <w:b/>
        </w:rPr>
        <w:t xml:space="preserve">) </w:t>
      </w:r>
      <w:bookmarkEnd w:id="56"/>
      <w:bookmarkEnd w:id="57"/>
      <w:bookmarkEnd w:id="58"/>
      <w:r>
        <w:rPr>
          <w:rFonts w:cs="Arial"/>
          <w:b/>
        </w:rPr>
        <w:t>Datenträgerkontrolle</w:t>
      </w:r>
    </w:p>
    <w:p w14:paraId="4B9C54E9" w14:textId="0D16F1A3" w:rsidR="001C367F" w:rsidRDefault="001C367F" w:rsidP="001C367F">
      <w:pPr>
        <w:pStyle w:val="Listenabsatz"/>
        <w:numPr>
          <w:ilvl w:val="0"/>
          <w:numId w:val="48"/>
        </w:numPr>
        <w:spacing w:line="360" w:lineRule="auto"/>
        <w:jc w:val="both"/>
        <w:rPr>
          <w:rFonts w:cs="Arial"/>
        </w:rPr>
      </w:pPr>
      <w:r>
        <w:rPr>
          <w:rFonts w:cs="Arial"/>
        </w:rPr>
        <w:t xml:space="preserve">Es sind keine Maßnahmen zur </w:t>
      </w:r>
      <w:r w:rsidRPr="001C367F">
        <w:rPr>
          <w:rFonts w:cs="Arial"/>
        </w:rPr>
        <w:t>Datenträgerkontrolle</w:t>
      </w:r>
      <w:r>
        <w:rPr>
          <w:rFonts w:cs="Arial"/>
        </w:rPr>
        <w:t xml:space="preserve"> erforderlich, weil ...</w:t>
      </w:r>
    </w:p>
    <w:p w14:paraId="4772444A" w14:textId="00E724E0" w:rsidR="001C367F" w:rsidRDefault="001C367F" w:rsidP="001C367F">
      <w:pPr>
        <w:pStyle w:val="Listenabsatz"/>
        <w:numPr>
          <w:ilvl w:val="0"/>
          <w:numId w:val="48"/>
        </w:numPr>
        <w:spacing w:line="360" w:lineRule="auto"/>
        <w:jc w:val="both"/>
        <w:rPr>
          <w:rFonts w:cs="Arial"/>
        </w:rPr>
      </w:pPr>
      <w:r>
        <w:rPr>
          <w:rFonts w:cs="Arial"/>
        </w:rPr>
        <w:t xml:space="preserve">Es existieren keine Maßnahmen zur </w:t>
      </w:r>
      <w:r w:rsidRPr="001C367F">
        <w:rPr>
          <w:rFonts w:cs="Arial"/>
        </w:rPr>
        <w:t>Datenträgerkontrolle</w:t>
      </w:r>
      <w:r>
        <w:rPr>
          <w:rFonts w:cs="Arial"/>
        </w:rPr>
        <w:t>, weil ...</w:t>
      </w:r>
    </w:p>
    <w:p w14:paraId="05B295F7" w14:textId="0FD2F87E" w:rsidR="001C367F" w:rsidRDefault="001C367F" w:rsidP="001C367F">
      <w:pPr>
        <w:pStyle w:val="Listenabsatz"/>
        <w:numPr>
          <w:ilvl w:val="0"/>
          <w:numId w:val="48"/>
        </w:numPr>
        <w:spacing w:line="360" w:lineRule="auto"/>
        <w:jc w:val="both"/>
        <w:rPr>
          <w:rFonts w:cs="Arial"/>
        </w:rPr>
      </w:pPr>
      <w:r>
        <w:rPr>
          <w:rFonts w:cs="Arial"/>
        </w:rPr>
        <w:t xml:space="preserve">Es existieren folgende Maßnahmen zur </w:t>
      </w:r>
      <w:r w:rsidRPr="001C367F">
        <w:rPr>
          <w:rFonts w:cs="Arial"/>
        </w:rPr>
        <w:t>Datenträgerkontrolle</w:t>
      </w:r>
      <w:r>
        <w:rPr>
          <w:rFonts w:cs="Arial"/>
        </w:rPr>
        <w:t>:</w:t>
      </w:r>
    </w:p>
    <w:p w14:paraId="2F2FD85B" w14:textId="77777777" w:rsidR="001C367F" w:rsidRDefault="001C367F" w:rsidP="001C367F">
      <w:pPr>
        <w:pStyle w:val="Listenabsatz"/>
        <w:numPr>
          <w:ilvl w:val="0"/>
          <w:numId w:val="35"/>
        </w:numPr>
        <w:spacing w:line="360" w:lineRule="auto"/>
        <w:jc w:val="both"/>
        <w:rPr>
          <w:rFonts w:cs="Arial"/>
        </w:rPr>
      </w:pPr>
      <w:r>
        <w:rPr>
          <w:rFonts w:cs="Arial"/>
        </w:rPr>
        <w:t>…</w:t>
      </w:r>
    </w:p>
    <w:p w14:paraId="598BFAAA" w14:textId="77777777" w:rsidR="001C367F" w:rsidRDefault="001C367F" w:rsidP="001C367F">
      <w:pPr>
        <w:pStyle w:val="Listenabsatz"/>
        <w:numPr>
          <w:ilvl w:val="0"/>
          <w:numId w:val="35"/>
        </w:numPr>
        <w:spacing w:line="360" w:lineRule="auto"/>
        <w:jc w:val="both"/>
        <w:rPr>
          <w:rFonts w:cs="Arial"/>
        </w:rPr>
      </w:pPr>
      <w:r>
        <w:rPr>
          <w:rFonts w:cs="Arial"/>
        </w:rPr>
        <w:t>…</w:t>
      </w:r>
    </w:p>
    <w:p w14:paraId="2B93B891" w14:textId="77777777" w:rsidR="001C367F" w:rsidRDefault="001C367F" w:rsidP="001C367F">
      <w:pPr>
        <w:pStyle w:val="Listenabsatz"/>
        <w:spacing w:line="360" w:lineRule="auto"/>
        <w:ind w:left="0"/>
        <w:rPr>
          <w:rFonts w:cs="Arial"/>
          <w:b/>
        </w:rPr>
      </w:pPr>
    </w:p>
    <w:p w14:paraId="0880CB94" w14:textId="0EEC615F" w:rsidR="001C367F" w:rsidRPr="003763CC" w:rsidRDefault="001C367F" w:rsidP="001C367F">
      <w:pPr>
        <w:pStyle w:val="Listenabsatz"/>
        <w:spacing w:line="360" w:lineRule="auto"/>
        <w:ind w:left="0"/>
        <w:rPr>
          <w:rFonts w:cs="Arial"/>
          <w:b/>
        </w:rPr>
      </w:pPr>
      <w:r>
        <w:rPr>
          <w:rFonts w:cs="Arial"/>
          <w:b/>
        </w:rPr>
        <w:t>3) Speicher</w:t>
      </w:r>
      <w:r w:rsidRPr="003763CC">
        <w:rPr>
          <w:rFonts w:cs="Arial"/>
          <w:b/>
        </w:rPr>
        <w:t>kontrolle</w:t>
      </w:r>
    </w:p>
    <w:p w14:paraId="500EB0A6" w14:textId="38E7CC41" w:rsidR="001C367F" w:rsidRDefault="001C367F" w:rsidP="001C367F">
      <w:pPr>
        <w:pStyle w:val="Listenabsatz"/>
        <w:numPr>
          <w:ilvl w:val="0"/>
          <w:numId w:val="48"/>
        </w:numPr>
        <w:spacing w:line="360" w:lineRule="auto"/>
        <w:jc w:val="both"/>
        <w:rPr>
          <w:rFonts w:cs="Arial"/>
        </w:rPr>
      </w:pPr>
      <w:r>
        <w:rPr>
          <w:rFonts w:cs="Arial"/>
        </w:rPr>
        <w:t xml:space="preserve">Es sind keine Maßnahmen zur </w:t>
      </w:r>
      <w:r w:rsidRPr="001C367F">
        <w:rPr>
          <w:rFonts w:cs="Arial"/>
        </w:rPr>
        <w:t>Speicherkontrolle</w:t>
      </w:r>
      <w:r>
        <w:rPr>
          <w:rFonts w:cs="Arial"/>
        </w:rPr>
        <w:t xml:space="preserve"> erforderlich, weil ...</w:t>
      </w:r>
    </w:p>
    <w:p w14:paraId="5E9BBFDF" w14:textId="037CB669" w:rsidR="001C367F" w:rsidRDefault="001C367F" w:rsidP="001C367F">
      <w:pPr>
        <w:pStyle w:val="Listenabsatz"/>
        <w:numPr>
          <w:ilvl w:val="0"/>
          <w:numId w:val="48"/>
        </w:numPr>
        <w:spacing w:line="360" w:lineRule="auto"/>
        <w:jc w:val="both"/>
        <w:rPr>
          <w:rFonts w:cs="Arial"/>
        </w:rPr>
      </w:pPr>
      <w:r>
        <w:rPr>
          <w:rFonts w:cs="Arial"/>
        </w:rPr>
        <w:t xml:space="preserve">Es existieren keine Maßnahmen zur </w:t>
      </w:r>
      <w:r w:rsidRPr="001C367F">
        <w:rPr>
          <w:rFonts w:cs="Arial"/>
        </w:rPr>
        <w:t>Speicherkontrolle</w:t>
      </w:r>
      <w:r>
        <w:rPr>
          <w:rFonts w:cs="Arial"/>
        </w:rPr>
        <w:t>, weil ...</w:t>
      </w:r>
    </w:p>
    <w:p w14:paraId="181CB99D" w14:textId="4458F429" w:rsidR="001C367F" w:rsidRDefault="001C367F" w:rsidP="001C367F">
      <w:pPr>
        <w:pStyle w:val="Listenabsatz"/>
        <w:numPr>
          <w:ilvl w:val="0"/>
          <w:numId w:val="48"/>
        </w:numPr>
        <w:spacing w:line="360" w:lineRule="auto"/>
        <w:jc w:val="both"/>
        <w:rPr>
          <w:rFonts w:cs="Arial"/>
        </w:rPr>
      </w:pPr>
      <w:r>
        <w:rPr>
          <w:rFonts w:cs="Arial"/>
        </w:rPr>
        <w:t xml:space="preserve">Es existieren folgende Maßnahmen zur </w:t>
      </w:r>
      <w:r w:rsidRPr="001C367F">
        <w:rPr>
          <w:rFonts w:cs="Arial"/>
        </w:rPr>
        <w:t>Speicherkontrolle</w:t>
      </w:r>
      <w:r>
        <w:rPr>
          <w:rFonts w:cs="Arial"/>
        </w:rPr>
        <w:t>:</w:t>
      </w:r>
    </w:p>
    <w:p w14:paraId="21096938" w14:textId="77777777" w:rsidR="001C367F" w:rsidRDefault="001C367F" w:rsidP="001C367F">
      <w:pPr>
        <w:pStyle w:val="Listenabsatz"/>
        <w:numPr>
          <w:ilvl w:val="0"/>
          <w:numId w:val="35"/>
        </w:numPr>
        <w:spacing w:line="360" w:lineRule="auto"/>
        <w:jc w:val="both"/>
        <w:rPr>
          <w:rFonts w:cs="Arial"/>
        </w:rPr>
      </w:pPr>
      <w:r>
        <w:rPr>
          <w:rFonts w:cs="Arial"/>
        </w:rPr>
        <w:t>…</w:t>
      </w:r>
    </w:p>
    <w:p w14:paraId="01165121" w14:textId="77777777" w:rsidR="001C367F" w:rsidRDefault="001C367F" w:rsidP="001C367F">
      <w:pPr>
        <w:pStyle w:val="Listenabsatz"/>
        <w:numPr>
          <w:ilvl w:val="0"/>
          <w:numId w:val="35"/>
        </w:numPr>
        <w:spacing w:line="360" w:lineRule="auto"/>
        <w:jc w:val="both"/>
        <w:rPr>
          <w:rFonts w:cs="Arial"/>
        </w:rPr>
      </w:pPr>
      <w:r>
        <w:rPr>
          <w:rFonts w:cs="Arial"/>
        </w:rPr>
        <w:t>…</w:t>
      </w:r>
    </w:p>
    <w:p w14:paraId="4F9E571D" w14:textId="77777777" w:rsidR="001C367F" w:rsidRDefault="001C367F" w:rsidP="001C367F">
      <w:pPr>
        <w:pStyle w:val="Listenabsatz"/>
        <w:spacing w:line="360" w:lineRule="auto"/>
        <w:ind w:left="0"/>
        <w:rPr>
          <w:rFonts w:cs="Arial"/>
          <w:b/>
        </w:rPr>
      </w:pPr>
    </w:p>
    <w:p w14:paraId="19F6B578" w14:textId="73223446" w:rsidR="001C367F" w:rsidRPr="003763CC" w:rsidRDefault="001C367F" w:rsidP="001C367F">
      <w:pPr>
        <w:pStyle w:val="Listenabsatz"/>
        <w:spacing w:line="360" w:lineRule="auto"/>
        <w:ind w:left="0"/>
        <w:rPr>
          <w:rFonts w:cs="Arial"/>
          <w:b/>
        </w:rPr>
      </w:pPr>
      <w:r w:rsidRPr="003763CC">
        <w:rPr>
          <w:rFonts w:cs="Arial"/>
          <w:b/>
        </w:rPr>
        <w:t xml:space="preserve">4) </w:t>
      </w:r>
      <w:bookmarkEnd w:id="59"/>
      <w:bookmarkEnd w:id="60"/>
      <w:bookmarkEnd w:id="61"/>
      <w:r>
        <w:rPr>
          <w:rFonts w:cs="Arial"/>
          <w:b/>
        </w:rPr>
        <w:t>Benutzerkontrolle</w:t>
      </w:r>
    </w:p>
    <w:p w14:paraId="289C8BF2" w14:textId="382DC55D" w:rsidR="001C367F" w:rsidRDefault="001C367F" w:rsidP="001C367F">
      <w:pPr>
        <w:pStyle w:val="Listenabsatz"/>
        <w:numPr>
          <w:ilvl w:val="0"/>
          <w:numId w:val="51"/>
        </w:numPr>
        <w:spacing w:line="360" w:lineRule="auto"/>
        <w:jc w:val="both"/>
        <w:rPr>
          <w:rFonts w:cs="Arial"/>
        </w:rPr>
      </w:pPr>
      <w:r>
        <w:rPr>
          <w:rFonts w:cs="Arial"/>
        </w:rPr>
        <w:t xml:space="preserve">Es sind keine Maßnahmen zur </w:t>
      </w:r>
      <w:r w:rsidRPr="001C367F">
        <w:rPr>
          <w:rFonts w:cs="Arial"/>
        </w:rPr>
        <w:t>Benutzerkontrolle</w:t>
      </w:r>
      <w:r>
        <w:rPr>
          <w:rFonts w:cs="Arial"/>
        </w:rPr>
        <w:t xml:space="preserve"> erforderlich, weil ...</w:t>
      </w:r>
    </w:p>
    <w:p w14:paraId="18B1841B" w14:textId="7CBBBA40" w:rsidR="001C367F" w:rsidRDefault="001C367F" w:rsidP="001C367F">
      <w:pPr>
        <w:pStyle w:val="Listenabsatz"/>
        <w:numPr>
          <w:ilvl w:val="0"/>
          <w:numId w:val="51"/>
        </w:numPr>
        <w:spacing w:line="360" w:lineRule="auto"/>
        <w:jc w:val="both"/>
        <w:rPr>
          <w:rFonts w:cs="Arial"/>
        </w:rPr>
      </w:pPr>
      <w:r>
        <w:rPr>
          <w:rFonts w:cs="Arial"/>
        </w:rPr>
        <w:t xml:space="preserve">Es existieren keine Maßnahmen zur </w:t>
      </w:r>
      <w:r w:rsidRPr="001C367F">
        <w:rPr>
          <w:rFonts w:cs="Arial"/>
        </w:rPr>
        <w:t>Benutzerkontrolle</w:t>
      </w:r>
      <w:r>
        <w:rPr>
          <w:rFonts w:cs="Arial"/>
        </w:rPr>
        <w:t>, weil ...</w:t>
      </w:r>
    </w:p>
    <w:p w14:paraId="6D25B455" w14:textId="1C4B83AE" w:rsidR="001C367F" w:rsidRDefault="001C367F" w:rsidP="001C367F">
      <w:pPr>
        <w:pStyle w:val="Listenabsatz"/>
        <w:numPr>
          <w:ilvl w:val="0"/>
          <w:numId w:val="51"/>
        </w:numPr>
        <w:spacing w:line="360" w:lineRule="auto"/>
        <w:jc w:val="both"/>
        <w:rPr>
          <w:rFonts w:cs="Arial"/>
        </w:rPr>
      </w:pPr>
      <w:r>
        <w:rPr>
          <w:rFonts w:cs="Arial"/>
        </w:rPr>
        <w:t xml:space="preserve">Es existieren folgende Maßnahmen zur </w:t>
      </w:r>
      <w:r w:rsidRPr="001C367F">
        <w:rPr>
          <w:rFonts w:cs="Arial"/>
        </w:rPr>
        <w:t>Benutzerkontrolle</w:t>
      </w:r>
      <w:r>
        <w:rPr>
          <w:rFonts w:cs="Arial"/>
        </w:rPr>
        <w:t>:</w:t>
      </w:r>
    </w:p>
    <w:p w14:paraId="5A840761" w14:textId="77777777" w:rsidR="001C367F" w:rsidRDefault="001C367F" w:rsidP="001C367F">
      <w:pPr>
        <w:pStyle w:val="Listenabsatz"/>
        <w:numPr>
          <w:ilvl w:val="0"/>
          <w:numId w:val="38"/>
        </w:numPr>
        <w:spacing w:line="360" w:lineRule="auto"/>
        <w:jc w:val="both"/>
        <w:rPr>
          <w:rFonts w:cs="Arial"/>
        </w:rPr>
      </w:pPr>
      <w:r>
        <w:rPr>
          <w:rFonts w:cs="Arial"/>
        </w:rPr>
        <w:t>…</w:t>
      </w:r>
    </w:p>
    <w:p w14:paraId="161C00AA" w14:textId="77777777" w:rsidR="001C367F" w:rsidRDefault="001C367F" w:rsidP="001C367F">
      <w:pPr>
        <w:pStyle w:val="Listenabsatz"/>
        <w:numPr>
          <w:ilvl w:val="0"/>
          <w:numId w:val="38"/>
        </w:numPr>
        <w:spacing w:line="360" w:lineRule="auto"/>
        <w:jc w:val="both"/>
        <w:rPr>
          <w:rFonts w:cs="Arial"/>
        </w:rPr>
      </w:pPr>
      <w:r>
        <w:rPr>
          <w:rFonts w:cs="Arial"/>
        </w:rPr>
        <w:t>…</w:t>
      </w:r>
    </w:p>
    <w:p w14:paraId="46532566" w14:textId="77777777" w:rsidR="00355CD5" w:rsidRDefault="00355CD5" w:rsidP="00C6445D">
      <w:pPr>
        <w:spacing w:line="360" w:lineRule="auto"/>
        <w:rPr>
          <w:rFonts w:cs="Arial"/>
        </w:rPr>
      </w:pPr>
    </w:p>
    <w:p w14:paraId="7ECE9FE1" w14:textId="321EE505" w:rsidR="00355CD5" w:rsidRPr="003763CC" w:rsidRDefault="001C367F" w:rsidP="003763CC">
      <w:pPr>
        <w:pStyle w:val="Listenabsatz"/>
        <w:spacing w:line="360" w:lineRule="auto"/>
        <w:ind w:left="0"/>
        <w:rPr>
          <w:rFonts w:cs="Arial"/>
          <w:b/>
        </w:rPr>
      </w:pPr>
      <w:bookmarkStart w:id="62" w:name="_Toc384031402"/>
      <w:bookmarkStart w:id="63" w:name="_Toc476996471"/>
      <w:r>
        <w:rPr>
          <w:rFonts w:cs="Arial"/>
          <w:b/>
        </w:rPr>
        <w:lastRenderedPageBreak/>
        <w:t>5</w:t>
      </w:r>
      <w:r w:rsidR="00355CD5" w:rsidRPr="003763CC">
        <w:rPr>
          <w:rFonts w:cs="Arial"/>
          <w:b/>
        </w:rPr>
        <w:t>) Zugriffskontrolle</w:t>
      </w:r>
      <w:bookmarkEnd w:id="55"/>
      <w:bookmarkEnd w:id="62"/>
      <w:bookmarkEnd w:id="63"/>
    </w:p>
    <w:p w14:paraId="57D8752C" w14:textId="77777777" w:rsidR="00355CD5" w:rsidRDefault="00355CD5" w:rsidP="003763CC">
      <w:pPr>
        <w:pStyle w:val="Listenabsatz"/>
        <w:numPr>
          <w:ilvl w:val="0"/>
          <w:numId w:val="50"/>
        </w:numPr>
        <w:spacing w:line="360" w:lineRule="auto"/>
        <w:jc w:val="both"/>
        <w:rPr>
          <w:rFonts w:cs="Arial"/>
        </w:rPr>
      </w:pPr>
      <w:r>
        <w:rPr>
          <w:rFonts w:cs="Arial"/>
        </w:rPr>
        <w:t>Es sind keine Maßnahmen zur Zugriffskontrolle erforderlich, weil ...</w:t>
      </w:r>
    </w:p>
    <w:p w14:paraId="2613EB55" w14:textId="77777777" w:rsidR="00355CD5" w:rsidRDefault="00355CD5" w:rsidP="003763CC">
      <w:pPr>
        <w:pStyle w:val="Listenabsatz"/>
        <w:numPr>
          <w:ilvl w:val="0"/>
          <w:numId w:val="50"/>
        </w:numPr>
        <w:spacing w:line="360" w:lineRule="auto"/>
        <w:jc w:val="both"/>
        <w:rPr>
          <w:rFonts w:cs="Arial"/>
        </w:rPr>
      </w:pPr>
      <w:r>
        <w:rPr>
          <w:rFonts w:cs="Arial"/>
        </w:rPr>
        <w:t>Es existieren keine Maßnahmen zur Zugriffskontrolle, weil ...</w:t>
      </w:r>
    </w:p>
    <w:p w14:paraId="6537E741" w14:textId="77777777" w:rsidR="00355CD5" w:rsidRDefault="00355CD5" w:rsidP="003763CC">
      <w:pPr>
        <w:pStyle w:val="Listenabsatz"/>
        <w:numPr>
          <w:ilvl w:val="0"/>
          <w:numId w:val="50"/>
        </w:numPr>
        <w:spacing w:line="360" w:lineRule="auto"/>
        <w:jc w:val="both"/>
        <w:rPr>
          <w:rFonts w:cs="Arial"/>
        </w:rPr>
      </w:pPr>
      <w:r>
        <w:rPr>
          <w:rFonts w:cs="Arial"/>
        </w:rPr>
        <w:t>Es existieren folgende Maßnahmen zur Zugriffskontrolle:</w:t>
      </w:r>
    </w:p>
    <w:p w14:paraId="2CAF9E7A" w14:textId="77777777" w:rsidR="00355CD5" w:rsidRDefault="00355CD5" w:rsidP="003763CC">
      <w:pPr>
        <w:pStyle w:val="Listenabsatz"/>
        <w:numPr>
          <w:ilvl w:val="0"/>
          <w:numId w:val="37"/>
        </w:numPr>
        <w:spacing w:line="360" w:lineRule="auto"/>
        <w:jc w:val="both"/>
        <w:rPr>
          <w:rFonts w:cs="Arial"/>
        </w:rPr>
      </w:pPr>
      <w:r>
        <w:rPr>
          <w:rFonts w:cs="Arial"/>
        </w:rPr>
        <w:t>…</w:t>
      </w:r>
    </w:p>
    <w:p w14:paraId="685F7D71" w14:textId="77777777" w:rsidR="00355CD5" w:rsidRDefault="00355CD5" w:rsidP="003763CC">
      <w:pPr>
        <w:pStyle w:val="Listenabsatz"/>
        <w:numPr>
          <w:ilvl w:val="0"/>
          <w:numId w:val="37"/>
        </w:numPr>
        <w:spacing w:line="360" w:lineRule="auto"/>
        <w:jc w:val="both"/>
        <w:rPr>
          <w:rFonts w:cs="Arial"/>
        </w:rPr>
      </w:pPr>
      <w:r>
        <w:rPr>
          <w:rFonts w:cs="Arial"/>
        </w:rPr>
        <w:t>…</w:t>
      </w:r>
    </w:p>
    <w:p w14:paraId="1BBA56C7" w14:textId="77777777" w:rsidR="00355CD5" w:rsidRDefault="00355CD5" w:rsidP="00C6445D">
      <w:pPr>
        <w:spacing w:line="360" w:lineRule="auto"/>
        <w:rPr>
          <w:rFonts w:cs="Arial"/>
        </w:rPr>
      </w:pPr>
    </w:p>
    <w:p w14:paraId="6D800280" w14:textId="782DC00E" w:rsidR="001C367F" w:rsidRPr="003763CC" w:rsidRDefault="001C367F" w:rsidP="001C367F">
      <w:pPr>
        <w:pStyle w:val="Listenabsatz"/>
        <w:spacing w:line="360" w:lineRule="auto"/>
        <w:ind w:left="0"/>
        <w:rPr>
          <w:rFonts w:cs="Arial"/>
          <w:b/>
        </w:rPr>
      </w:pPr>
      <w:r>
        <w:rPr>
          <w:rFonts w:cs="Arial"/>
          <w:b/>
        </w:rPr>
        <w:t>6</w:t>
      </w:r>
      <w:r w:rsidRPr="003763CC">
        <w:rPr>
          <w:rFonts w:cs="Arial"/>
          <w:b/>
        </w:rPr>
        <w:t xml:space="preserve">) </w:t>
      </w:r>
      <w:r>
        <w:rPr>
          <w:rFonts w:cs="Arial"/>
          <w:b/>
        </w:rPr>
        <w:t>Übertragungskontrolle</w:t>
      </w:r>
    </w:p>
    <w:p w14:paraId="62ECCA21" w14:textId="5B84B234" w:rsidR="001C367F" w:rsidRDefault="001C367F" w:rsidP="001C367F">
      <w:pPr>
        <w:pStyle w:val="Listenabsatz"/>
        <w:numPr>
          <w:ilvl w:val="0"/>
          <w:numId w:val="51"/>
        </w:numPr>
        <w:spacing w:line="360" w:lineRule="auto"/>
        <w:jc w:val="both"/>
        <w:rPr>
          <w:rFonts w:cs="Arial"/>
        </w:rPr>
      </w:pPr>
      <w:r>
        <w:rPr>
          <w:rFonts w:cs="Arial"/>
        </w:rPr>
        <w:t xml:space="preserve">Es sind keine Maßnahmen zur </w:t>
      </w:r>
      <w:r w:rsidRPr="001C367F">
        <w:rPr>
          <w:rFonts w:cs="Arial"/>
        </w:rPr>
        <w:t>Übertragungskontrolle</w:t>
      </w:r>
      <w:r>
        <w:rPr>
          <w:rFonts w:cs="Arial"/>
        </w:rPr>
        <w:t xml:space="preserve"> erforderlich, weil ...</w:t>
      </w:r>
    </w:p>
    <w:p w14:paraId="311347E7" w14:textId="48A1EA4E" w:rsidR="001C367F" w:rsidRDefault="001C367F" w:rsidP="001C367F">
      <w:pPr>
        <w:pStyle w:val="Listenabsatz"/>
        <w:numPr>
          <w:ilvl w:val="0"/>
          <w:numId w:val="51"/>
        </w:numPr>
        <w:spacing w:line="360" w:lineRule="auto"/>
        <w:jc w:val="both"/>
        <w:rPr>
          <w:rFonts w:cs="Arial"/>
        </w:rPr>
      </w:pPr>
      <w:r>
        <w:rPr>
          <w:rFonts w:cs="Arial"/>
        </w:rPr>
        <w:t xml:space="preserve">Es existieren keine Maßnahmen zur </w:t>
      </w:r>
      <w:r w:rsidRPr="001C367F">
        <w:rPr>
          <w:rFonts w:cs="Arial"/>
        </w:rPr>
        <w:t>Übertragungskontrolle</w:t>
      </w:r>
      <w:r>
        <w:rPr>
          <w:rFonts w:cs="Arial"/>
        </w:rPr>
        <w:t>, weil ...</w:t>
      </w:r>
    </w:p>
    <w:p w14:paraId="4BBA42AF" w14:textId="3CEC7C93" w:rsidR="001C367F" w:rsidRDefault="001C367F" w:rsidP="001C367F">
      <w:pPr>
        <w:pStyle w:val="Listenabsatz"/>
        <w:numPr>
          <w:ilvl w:val="0"/>
          <w:numId w:val="51"/>
        </w:numPr>
        <w:spacing w:line="360" w:lineRule="auto"/>
        <w:jc w:val="both"/>
        <w:rPr>
          <w:rFonts w:cs="Arial"/>
        </w:rPr>
      </w:pPr>
      <w:r>
        <w:rPr>
          <w:rFonts w:cs="Arial"/>
        </w:rPr>
        <w:t xml:space="preserve">Es existieren folgende Maßnahmen zur </w:t>
      </w:r>
      <w:r w:rsidRPr="001C367F">
        <w:rPr>
          <w:rFonts w:cs="Arial"/>
        </w:rPr>
        <w:t>Übertragungskontrolle</w:t>
      </w:r>
      <w:r>
        <w:rPr>
          <w:rFonts w:cs="Arial"/>
        </w:rPr>
        <w:t>:</w:t>
      </w:r>
    </w:p>
    <w:p w14:paraId="439CFE47" w14:textId="77777777" w:rsidR="001C367F" w:rsidRDefault="001C367F" w:rsidP="001C367F">
      <w:pPr>
        <w:pStyle w:val="Listenabsatz"/>
        <w:numPr>
          <w:ilvl w:val="0"/>
          <w:numId w:val="38"/>
        </w:numPr>
        <w:spacing w:line="360" w:lineRule="auto"/>
        <w:jc w:val="both"/>
        <w:rPr>
          <w:rFonts w:cs="Arial"/>
        </w:rPr>
      </w:pPr>
      <w:r>
        <w:rPr>
          <w:rFonts w:cs="Arial"/>
        </w:rPr>
        <w:t>…</w:t>
      </w:r>
    </w:p>
    <w:p w14:paraId="78D3C74D" w14:textId="77777777" w:rsidR="001C367F" w:rsidRDefault="001C367F" w:rsidP="001C367F">
      <w:pPr>
        <w:pStyle w:val="Listenabsatz"/>
        <w:numPr>
          <w:ilvl w:val="0"/>
          <w:numId w:val="38"/>
        </w:numPr>
        <w:spacing w:line="360" w:lineRule="auto"/>
        <w:jc w:val="both"/>
        <w:rPr>
          <w:rFonts w:cs="Arial"/>
        </w:rPr>
      </w:pPr>
      <w:r>
        <w:rPr>
          <w:rFonts w:cs="Arial"/>
        </w:rPr>
        <w:t>…</w:t>
      </w:r>
    </w:p>
    <w:p w14:paraId="789454A4" w14:textId="77777777" w:rsidR="001C367F" w:rsidRDefault="001C367F" w:rsidP="00C6445D">
      <w:pPr>
        <w:spacing w:line="360" w:lineRule="auto"/>
        <w:rPr>
          <w:rFonts w:cs="Arial"/>
        </w:rPr>
      </w:pPr>
    </w:p>
    <w:p w14:paraId="00322660" w14:textId="0CCE020C" w:rsidR="001C367F" w:rsidRPr="003763CC" w:rsidRDefault="001C367F" w:rsidP="001C367F">
      <w:pPr>
        <w:pStyle w:val="Listenabsatz"/>
        <w:spacing w:line="360" w:lineRule="auto"/>
        <w:ind w:left="0"/>
        <w:rPr>
          <w:rFonts w:cs="Arial"/>
          <w:b/>
        </w:rPr>
      </w:pPr>
      <w:r>
        <w:rPr>
          <w:rFonts w:cs="Arial"/>
          <w:b/>
        </w:rPr>
        <w:t>7</w:t>
      </w:r>
      <w:r w:rsidRPr="003763CC">
        <w:rPr>
          <w:rFonts w:cs="Arial"/>
          <w:b/>
        </w:rPr>
        <w:t xml:space="preserve">) </w:t>
      </w:r>
      <w:r>
        <w:rPr>
          <w:rFonts w:cs="Arial"/>
          <w:b/>
        </w:rPr>
        <w:t>Eingabekontrolle</w:t>
      </w:r>
    </w:p>
    <w:p w14:paraId="1EF6E9AC" w14:textId="55313556" w:rsidR="001C367F" w:rsidRDefault="001C367F" w:rsidP="001C367F">
      <w:pPr>
        <w:pStyle w:val="Listenabsatz"/>
        <w:numPr>
          <w:ilvl w:val="0"/>
          <w:numId w:val="51"/>
        </w:numPr>
        <w:spacing w:line="360" w:lineRule="auto"/>
        <w:jc w:val="both"/>
        <w:rPr>
          <w:rFonts w:cs="Arial"/>
        </w:rPr>
      </w:pPr>
      <w:r>
        <w:rPr>
          <w:rFonts w:cs="Arial"/>
        </w:rPr>
        <w:t xml:space="preserve">Es sind keine Maßnahmen zur </w:t>
      </w:r>
      <w:r w:rsidRPr="001C367F">
        <w:rPr>
          <w:rFonts w:cs="Arial"/>
        </w:rPr>
        <w:t>Eingabekontrolle</w:t>
      </w:r>
      <w:r>
        <w:rPr>
          <w:rFonts w:cs="Arial"/>
        </w:rPr>
        <w:t xml:space="preserve"> erforderlich, weil ...</w:t>
      </w:r>
    </w:p>
    <w:p w14:paraId="016F3931" w14:textId="71DDD4C1" w:rsidR="001C367F" w:rsidRDefault="001C367F" w:rsidP="001C367F">
      <w:pPr>
        <w:pStyle w:val="Listenabsatz"/>
        <w:numPr>
          <w:ilvl w:val="0"/>
          <w:numId w:val="51"/>
        </w:numPr>
        <w:spacing w:line="360" w:lineRule="auto"/>
        <w:jc w:val="both"/>
        <w:rPr>
          <w:rFonts w:cs="Arial"/>
        </w:rPr>
      </w:pPr>
      <w:r>
        <w:rPr>
          <w:rFonts w:cs="Arial"/>
        </w:rPr>
        <w:t xml:space="preserve">Es existieren keine Maßnahmen zur </w:t>
      </w:r>
      <w:r w:rsidRPr="001C367F">
        <w:rPr>
          <w:rFonts w:cs="Arial"/>
        </w:rPr>
        <w:t>Eingabekontrolle</w:t>
      </w:r>
      <w:r>
        <w:rPr>
          <w:rFonts w:cs="Arial"/>
        </w:rPr>
        <w:t>, weil ...</w:t>
      </w:r>
    </w:p>
    <w:p w14:paraId="22F1B62A" w14:textId="0ACEC7F8" w:rsidR="001C367F" w:rsidRDefault="001C367F" w:rsidP="001C367F">
      <w:pPr>
        <w:pStyle w:val="Listenabsatz"/>
        <w:numPr>
          <w:ilvl w:val="0"/>
          <w:numId w:val="51"/>
        </w:numPr>
        <w:spacing w:line="360" w:lineRule="auto"/>
        <w:jc w:val="both"/>
        <w:rPr>
          <w:rFonts w:cs="Arial"/>
        </w:rPr>
      </w:pPr>
      <w:r>
        <w:rPr>
          <w:rFonts w:cs="Arial"/>
        </w:rPr>
        <w:t xml:space="preserve">Es existieren folgende Maßnahmen zur </w:t>
      </w:r>
      <w:r w:rsidRPr="001C367F">
        <w:rPr>
          <w:rFonts w:cs="Arial"/>
        </w:rPr>
        <w:t>Eingabekontrolle</w:t>
      </w:r>
      <w:r>
        <w:rPr>
          <w:rFonts w:cs="Arial"/>
        </w:rPr>
        <w:t>:</w:t>
      </w:r>
    </w:p>
    <w:p w14:paraId="2DE626ED" w14:textId="77777777" w:rsidR="001C367F" w:rsidRDefault="001C367F" w:rsidP="001C367F">
      <w:pPr>
        <w:pStyle w:val="Listenabsatz"/>
        <w:numPr>
          <w:ilvl w:val="0"/>
          <w:numId w:val="38"/>
        </w:numPr>
        <w:spacing w:line="360" w:lineRule="auto"/>
        <w:jc w:val="both"/>
        <w:rPr>
          <w:rFonts w:cs="Arial"/>
        </w:rPr>
      </w:pPr>
      <w:r>
        <w:rPr>
          <w:rFonts w:cs="Arial"/>
        </w:rPr>
        <w:t>…</w:t>
      </w:r>
    </w:p>
    <w:p w14:paraId="717023E1" w14:textId="77777777" w:rsidR="001C367F" w:rsidRDefault="001C367F" w:rsidP="001C367F">
      <w:pPr>
        <w:pStyle w:val="Listenabsatz"/>
        <w:numPr>
          <w:ilvl w:val="0"/>
          <w:numId w:val="38"/>
        </w:numPr>
        <w:spacing w:line="360" w:lineRule="auto"/>
        <w:jc w:val="both"/>
        <w:rPr>
          <w:rFonts w:cs="Arial"/>
        </w:rPr>
      </w:pPr>
      <w:r>
        <w:rPr>
          <w:rFonts w:cs="Arial"/>
        </w:rPr>
        <w:t>…</w:t>
      </w:r>
    </w:p>
    <w:p w14:paraId="14C90E31" w14:textId="77777777" w:rsidR="001C367F" w:rsidRDefault="001C367F" w:rsidP="00C6445D">
      <w:pPr>
        <w:spacing w:line="360" w:lineRule="auto"/>
        <w:rPr>
          <w:rFonts w:cs="Arial"/>
        </w:rPr>
      </w:pPr>
    </w:p>
    <w:p w14:paraId="45AFDD2C" w14:textId="3C9B14DA" w:rsidR="001C367F" w:rsidRPr="003763CC" w:rsidRDefault="001C367F" w:rsidP="001C367F">
      <w:pPr>
        <w:pStyle w:val="Listenabsatz"/>
        <w:spacing w:line="360" w:lineRule="auto"/>
        <w:ind w:left="0"/>
        <w:rPr>
          <w:rFonts w:cs="Arial"/>
          <w:b/>
        </w:rPr>
      </w:pPr>
      <w:r>
        <w:rPr>
          <w:rFonts w:cs="Arial"/>
          <w:b/>
        </w:rPr>
        <w:t>8</w:t>
      </w:r>
      <w:r w:rsidRPr="003763CC">
        <w:rPr>
          <w:rFonts w:cs="Arial"/>
          <w:b/>
        </w:rPr>
        <w:t xml:space="preserve">) </w:t>
      </w:r>
      <w:r>
        <w:rPr>
          <w:rFonts w:cs="Arial"/>
          <w:b/>
        </w:rPr>
        <w:t>Transportkontrolle</w:t>
      </w:r>
    </w:p>
    <w:p w14:paraId="06C4B5BB" w14:textId="3C9AE02A" w:rsidR="001C367F" w:rsidRDefault="001C367F" w:rsidP="001C367F">
      <w:pPr>
        <w:pStyle w:val="Listenabsatz"/>
        <w:numPr>
          <w:ilvl w:val="0"/>
          <w:numId w:val="51"/>
        </w:numPr>
        <w:spacing w:line="360" w:lineRule="auto"/>
        <w:jc w:val="both"/>
        <w:rPr>
          <w:rFonts w:cs="Arial"/>
        </w:rPr>
      </w:pPr>
      <w:r>
        <w:rPr>
          <w:rFonts w:cs="Arial"/>
        </w:rPr>
        <w:t xml:space="preserve">Es sind keine Maßnahmen zur </w:t>
      </w:r>
      <w:r w:rsidRPr="001C367F">
        <w:rPr>
          <w:rFonts w:cs="Arial"/>
        </w:rPr>
        <w:t>Transportkontrolle</w:t>
      </w:r>
      <w:r>
        <w:rPr>
          <w:rFonts w:cs="Arial"/>
        </w:rPr>
        <w:t xml:space="preserve"> erforderlich, weil ...</w:t>
      </w:r>
    </w:p>
    <w:p w14:paraId="437C8B1E" w14:textId="50C38C18" w:rsidR="001C367F" w:rsidRDefault="001C367F" w:rsidP="001C367F">
      <w:pPr>
        <w:pStyle w:val="Listenabsatz"/>
        <w:numPr>
          <w:ilvl w:val="0"/>
          <w:numId w:val="51"/>
        </w:numPr>
        <w:spacing w:line="360" w:lineRule="auto"/>
        <w:jc w:val="both"/>
        <w:rPr>
          <w:rFonts w:cs="Arial"/>
        </w:rPr>
      </w:pPr>
      <w:r>
        <w:rPr>
          <w:rFonts w:cs="Arial"/>
        </w:rPr>
        <w:t xml:space="preserve">Es existieren keine Maßnahmen zur </w:t>
      </w:r>
      <w:r w:rsidRPr="001C367F">
        <w:rPr>
          <w:rFonts w:cs="Arial"/>
        </w:rPr>
        <w:t>Transportkontrolle</w:t>
      </w:r>
      <w:r>
        <w:rPr>
          <w:rFonts w:cs="Arial"/>
        </w:rPr>
        <w:t>, weil ...</w:t>
      </w:r>
    </w:p>
    <w:p w14:paraId="1BF1E2FB" w14:textId="1C00E03A" w:rsidR="001C367F" w:rsidRDefault="001C367F" w:rsidP="001C367F">
      <w:pPr>
        <w:pStyle w:val="Listenabsatz"/>
        <w:numPr>
          <w:ilvl w:val="0"/>
          <w:numId w:val="51"/>
        </w:numPr>
        <w:spacing w:line="360" w:lineRule="auto"/>
        <w:jc w:val="both"/>
        <w:rPr>
          <w:rFonts w:cs="Arial"/>
        </w:rPr>
      </w:pPr>
      <w:r>
        <w:rPr>
          <w:rFonts w:cs="Arial"/>
        </w:rPr>
        <w:t xml:space="preserve">Es existieren folgende Maßnahmen zur </w:t>
      </w:r>
      <w:r w:rsidRPr="001C367F">
        <w:rPr>
          <w:rFonts w:cs="Arial"/>
        </w:rPr>
        <w:t>Transportkontrolle</w:t>
      </w:r>
      <w:r>
        <w:rPr>
          <w:rFonts w:cs="Arial"/>
        </w:rPr>
        <w:t>:</w:t>
      </w:r>
    </w:p>
    <w:p w14:paraId="299D6BEF" w14:textId="77777777" w:rsidR="001C367F" w:rsidRDefault="001C367F" w:rsidP="001C367F">
      <w:pPr>
        <w:pStyle w:val="Listenabsatz"/>
        <w:numPr>
          <w:ilvl w:val="0"/>
          <w:numId w:val="38"/>
        </w:numPr>
        <w:spacing w:line="360" w:lineRule="auto"/>
        <w:jc w:val="both"/>
        <w:rPr>
          <w:rFonts w:cs="Arial"/>
        </w:rPr>
      </w:pPr>
      <w:r>
        <w:rPr>
          <w:rFonts w:cs="Arial"/>
        </w:rPr>
        <w:t>…</w:t>
      </w:r>
    </w:p>
    <w:p w14:paraId="174284DF" w14:textId="77777777" w:rsidR="001C367F" w:rsidRDefault="001C367F" w:rsidP="001C367F">
      <w:pPr>
        <w:pStyle w:val="Listenabsatz"/>
        <w:numPr>
          <w:ilvl w:val="0"/>
          <w:numId w:val="38"/>
        </w:numPr>
        <w:spacing w:line="360" w:lineRule="auto"/>
        <w:jc w:val="both"/>
        <w:rPr>
          <w:rFonts w:cs="Arial"/>
        </w:rPr>
      </w:pPr>
      <w:r>
        <w:rPr>
          <w:rFonts w:cs="Arial"/>
        </w:rPr>
        <w:t>…</w:t>
      </w:r>
    </w:p>
    <w:p w14:paraId="123C171B" w14:textId="77777777" w:rsidR="001C367F" w:rsidRDefault="001C367F" w:rsidP="00C6445D">
      <w:pPr>
        <w:spacing w:line="360" w:lineRule="auto"/>
        <w:rPr>
          <w:rFonts w:cs="Arial"/>
        </w:rPr>
      </w:pPr>
    </w:p>
    <w:p w14:paraId="42B7D976" w14:textId="38AEB48B" w:rsidR="001C367F" w:rsidRPr="003763CC" w:rsidRDefault="001C367F" w:rsidP="001C367F">
      <w:pPr>
        <w:pStyle w:val="Listenabsatz"/>
        <w:spacing w:line="360" w:lineRule="auto"/>
        <w:ind w:left="0"/>
        <w:rPr>
          <w:rFonts w:cs="Arial"/>
          <w:b/>
        </w:rPr>
      </w:pPr>
      <w:r>
        <w:rPr>
          <w:rFonts w:cs="Arial"/>
          <w:b/>
        </w:rPr>
        <w:t>9</w:t>
      </w:r>
      <w:r w:rsidRPr="003763CC">
        <w:rPr>
          <w:rFonts w:cs="Arial"/>
          <w:b/>
        </w:rPr>
        <w:t xml:space="preserve">) </w:t>
      </w:r>
      <w:r>
        <w:rPr>
          <w:rFonts w:cs="Arial"/>
          <w:b/>
        </w:rPr>
        <w:t>Wiederherstellbarkeit</w:t>
      </w:r>
    </w:p>
    <w:p w14:paraId="221E60C8" w14:textId="73B73DDE" w:rsidR="001C367F" w:rsidRDefault="001C367F" w:rsidP="001C367F">
      <w:pPr>
        <w:pStyle w:val="Listenabsatz"/>
        <w:numPr>
          <w:ilvl w:val="0"/>
          <w:numId w:val="52"/>
        </w:numPr>
        <w:spacing w:line="360" w:lineRule="auto"/>
        <w:jc w:val="both"/>
        <w:rPr>
          <w:rFonts w:cs="Arial"/>
        </w:rPr>
      </w:pPr>
      <w:r>
        <w:rPr>
          <w:rFonts w:cs="Arial"/>
        </w:rPr>
        <w:t xml:space="preserve">Es sind keine Maßnahmen zur </w:t>
      </w:r>
      <w:r w:rsidRPr="001C367F">
        <w:rPr>
          <w:rFonts w:cs="Arial"/>
        </w:rPr>
        <w:t>Wiederherstellbarkeit</w:t>
      </w:r>
      <w:r>
        <w:rPr>
          <w:rFonts w:cs="Arial"/>
        </w:rPr>
        <w:t xml:space="preserve"> erforderlich, weil ...</w:t>
      </w:r>
    </w:p>
    <w:p w14:paraId="02739521" w14:textId="6A237D96" w:rsidR="001C367F" w:rsidRDefault="001C367F" w:rsidP="001C367F">
      <w:pPr>
        <w:pStyle w:val="Listenabsatz"/>
        <w:numPr>
          <w:ilvl w:val="0"/>
          <w:numId w:val="52"/>
        </w:numPr>
        <w:spacing w:line="360" w:lineRule="auto"/>
        <w:jc w:val="both"/>
        <w:rPr>
          <w:rFonts w:cs="Arial"/>
        </w:rPr>
      </w:pPr>
      <w:r>
        <w:rPr>
          <w:rFonts w:cs="Arial"/>
        </w:rPr>
        <w:t xml:space="preserve">Es existieren keine Maßnahmen zur </w:t>
      </w:r>
      <w:r w:rsidRPr="001C367F">
        <w:rPr>
          <w:rFonts w:cs="Arial"/>
        </w:rPr>
        <w:t>Wiederherstellbarkeit</w:t>
      </w:r>
      <w:r>
        <w:rPr>
          <w:rFonts w:cs="Arial"/>
        </w:rPr>
        <w:t>, weil ...</w:t>
      </w:r>
    </w:p>
    <w:p w14:paraId="272CB682" w14:textId="039B3FE3" w:rsidR="001C367F" w:rsidRDefault="001C367F" w:rsidP="001C367F">
      <w:pPr>
        <w:pStyle w:val="Listenabsatz"/>
        <w:numPr>
          <w:ilvl w:val="0"/>
          <w:numId w:val="52"/>
        </w:numPr>
        <w:spacing w:line="360" w:lineRule="auto"/>
        <w:jc w:val="both"/>
        <w:rPr>
          <w:rFonts w:cs="Arial"/>
        </w:rPr>
      </w:pPr>
      <w:r>
        <w:rPr>
          <w:rFonts w:cs="Arial"/>
        </w:rPr>
        <w:t xml:space="preserve">Es existieren folgende Maßnahmen zur </w:t>
      </w:r>
      <w:r w:rsidRPr="001C367F">
        <w:rPr>
          <w:rFonts w:cs="Arial"/>
        </w:rPr>
        <w:t>Wiederherstellbarkeit</w:t>
      </w:r>
      <w:r>
        <w:rPr>
          <w:rFonts w:cs="Arial"/>
        </w:rPr>
        <w:t>:</w:t>
      </w:r>
    </w:p>
    <w:p w14:paraId="79625073" w14:textId="77777777" w:rsidR="001C367F" w:rsidRDefault="001C367F" w:rsidP="001C367F">
      <w:pPr>
        <w:pStyle w:val="Listenabsatz"/>
        <w:numPr>
          <w:ilvl w:val="0"/>
          <w:numId w:val="39"/>
        </w:numPr>
        <w:spacing w:line="360" w:lineRule="auto"/>
        <w:jc w:val="both"/>
        <w:rPr>
          <w:rFonts w:cs="Arial"/>
        </w:rPr>
      </w:pPr>
      <w:r>
        <w:rPr>
          <w:rFonts w:cs="Arial"/>
        </w:rPr>
        <w:t>…</w:t>
      </w:r>
    </w:p>
    <w:p w14:paraId="4BB53799" w14:textId="77777777" w:rsidR="001C367F" w:rsidRDefault="001C367F" w:rsidP="001C367F">
      <w:pPr>
        <w:pStyle w:val="Listenabsatz"/>
        <w:numPr>
          <w:ilvl w:val="0"/>
          <w:numId w:val="39"/>
        </w:numPr>
        <w:spacing w:line="360" w:lineRule="auto"/>
        <w:jc w:val="both"/>
        <w:rPr>
          <w:rFonts w:cs="Arial"/>
        </w:rPr>
      </w:pPr>
      <w:r>
        <w:rPr>
          <w:rFonts w:cs="Arial"/>
        </w:rPr>
        <w:t>…</w:t>
      </w:r>
    </w:p>
    <w:p w14:paraId="0F7DC96D" w14:textId="77777777" w:rsidR="001C367F" w:rsidRDefault="001C367F" w:rsidP="00C6445D">
      <w:pPr>
        <w:spacing w:line="360" w:lineRule="auto"/>
        <w:rPr>
          <w:rFonts w:cs="Arial"/>
        </w:rPr>
      </w:pPr>
    </w:p>
    <w:p w14:paraId="569FD00E" w14:textId="5DF8820A" w:rsidR="00355CD5" w:rsidRPr="003763CC" w:rsidRDefault="001C367F" w:rsidP="003763CC">
      <w:pPr>
        <w:pStyle w:val="Listenabsatz"/>
        <w:spacing w:line="360" w:lineRule="auto"/>
        <w:ind w:left="0"/>
        <w:rPr>
          <w:rFonts w:cs="Arial"/>
          <w:b/>
        </w:rPr>
      </w:pPr>
      <w:bookmarkStart w:id="64" w:name="_Toc374987730"/>
      <w:bookmarkStart w:id="65" w:name="_Toc384031404"/>
      <w:bookmarkStart w:id="66" w:name="_Toc476996473"/>
      <w:r>
        <w:rPr>
          <w:rFonts w:cs="Arial"/>
          <w:b/>
        </w:rPr>
        <w:lastRenderedPageBreak/>
        <w:t>10</w:t>
      </w:r>
      <w:r w:rsidR="00355CD5" w:rsidRPr="003763CC">
        <w:rPr>
          <w:rFonts w:cs="Arial"/>
          <w:b/>
        </w:rPr>
        <w:t xml:space="preserve">) </w:t>
      </w:r>
      <w:bookmarkEnd w:id="64"/>
      <w:bookmarkEnd w:id="65"/>
      <w:bookmarkEnd w:id="66"/>
      <w:r w:rsidR="00517F4B">
        <w:rPr>
          <w:rFonts w:cs="Arial"/>
          <w:b/>
        </w:rPr>
        <w:t>Zuverlässigkeit</w:t>
      </w:r>
    </w:p>
    <w:p w14:paraId="4BFD9907" w14:textId="29728E0D" w:rsidR="00355CD5" w:rsidRDefault="00355CD5" w:rsidP="003763CC">
      <w:pPr>
        <w:pStyle w:val="Listenabsatz"/>
        <w:numPr>
          <w:ilvl w:val="0"/>
          <w:numId w:val="52"/>
        </w:numPr>
        <w:spacing w:line="360" w:lineRule="auto"/>
        <w:jc w:val="both"/>
        <w:rPr>
          <w:rFonts w:cs="Arial"/>
        </w:rPr>
      </w:pPr>
      <w:r>
        <w:rPr>
          <w:rFonts w:cs="Arial"/>
        </w:rPr>
        <w:t xml:space="preserve">Es sind keine Maßnahmen zur </w:t>
      </w:r>
      <w:r w:rsidR="00517F4B" w:rsidRPr="00517F4B">
        <w:rPr>
          <w:rFonts w:cs="Arial"/>
        </w:rPr>
        <w:t>Zuverlässigkeit</w:t>
      </w:r>
      <w:r w:rsidR="00517F4B">
        <w:rPr>
          <w:rFonts w:cs="Arial"/>
        </w:rPr>
        <w:t xml:space="preserve"> </w:t>
      </w:r>
      <w:r>
        <w:rPr>
          <w:rFonts w:cs="Arial"/>
        </w:rPr>
        <w:t>erforderlich, weil ...</w:t>
      </w:r>
    </w:p>
    <w:p w14:paraId="5AE4899E" w14:textId="1A1E507B" w:rsidR="00355CD5" w:rsidRDefault="00355CD5" w:rsidP="003763CC">
      <w:pPr>
        <w:pStyle w:val="Listenabsatz"/>
        <w:numPr>
          <w:ilvl w:val="0"/>
          <w:numId w:val="52"/>
        </w:numPr>
        <w:spacing w:line="360" w:lineRule="auto"/>
        <w:jc w:val="both"/>
        <w:rPr>
          <w:rFonts w:cs="Arial"/>
        </w:rPr>
      </w:pPr>
      <w:r>
        <w:rPr>
          <w:rFonts w:cs="Arial"/>
        </w:rPr>
        <w:t xml:space="preserve">Es existieren keine Maßnahmen zur </w:t>
      </w:r>
      <w:r w:rsidR="009B5309" w:rsidRPr="00517F4B">
        <w:rPr>
          <w:rFonts w:cs="Arial"/>
        </w:rPr>
        <w:t>Zuverlässigkeit</w:t>
      </w:r>
      <w:r>
        <w:rPr>
          <w:rFonts w:cs="Arial"/>
        </w:rPr>
        <w:t>, weil ...</w:t>
      </w:r>
    </w:p>
    <w:p w14:paraId="0C8057B4" w14:textId="2AC6387A" w:rsidR="00355CD5" w:rsidRDefault="00355CD5" w:rsidP="003763CC">
      <w:pPr>
        <w:pStyle w:val="Listenabsatz"/>
        <w:numPr>
          <w:ilvl w:val="0"/>
          <w:numId w:val="52"/>
        </w:numPr>
        <w:spacing w:line="360" w:lineRule="auto"/>
        <w:jc w:val="both"/>
        <w:rPr>
          <w:rFonts w:cs="Arial"/>
        </w:rPr>
      </w:pPr>
      <w:r>
        <w:rPr>
          <w:rFonts w:cs="Arial"/>
        </w:rPr>
        <w:t xml:space="preserve">Es existieren folgende Maßnahmen zur </w:t>
      </w:r>
      <w:r w:rsidR="009B5309" w:rsidRPr="00517F4B">
        <w:rPr>
          <w:rFonts w:cs="Arial"/>
        </w:rPr>
        <w:t>Zuverlässigkeit</w:t>
      </w:r>
      <w:r>
        <w:rPr>
          <w:rFonts w:cs="Arial"/>
        </w:rPr>
        <w:t>:</w:t>
      </w:r>
    </w:p>
    <w:p w14:paraId="32B15E0C" w14:textId="77777777" w:rsidR="00355CD5" w:rsidRDefault="00355CD5" w:rsidP="003763CC">
      <w:pPr>
        <w:pStyle w:val="Listenabsatz"/>
        <w:numPr>
          <w:ilvl w:val="0"/>
          <w:numId w:val="39"/>
        </w:numPr>
        <w:spacing w:line="360" w:lineRule="auto"/>
        <w:jc w:val="both"/>
        <w:rPr>
          <w:rFonts w:cs="Arial"/>
        </w:rPr>
      </w:pPr>
      <w:r>
        <w:rPr>
          <w:rFonts w:cs="Arial"/>
        </w:rPr>
        <w:t>…</w:t>
      </w:r>
    </w:p>
    <w:p w14:paraId="7B214FD0" w14:textId="77777777" w:rsidR="00355CD5" w:rsidRDefault="00355CD5" w:rsidP="003763CC">
      <w:pPr>
        <w:pStyle w:val="Listenabsatz"/>
        <w:numPr>
          <w:ilvl w:val="0"/>
          <w:numId w:val="39"/>
        </w:numPr>
        <w:spacing w:line="360" w:lineRule="auto"/>
        <w:jc w:val="both"/>
        <w:rPr>
          <w:rFonts w:cs="Arial"/>
        </w:rPr>
      </w:pPr>
      <w:r>
        <w:rPr>
          <w:rFonts w:cs="Arial"/>
        </w:rPr>
        <w:t>…</w:t>
      </w:r>
    </w:p>
    <w:p w14:paraId="47FFCEF4" w14:textId="77777777" w:rsidR="00355CD5" w:rsidRDefault="00355CD5" w:rsidP="00C6445D">
      <w:pPr>
        <w:spacing w:line="360" w:lineRule="auto"/>
        <w:rPr>
          <w:rFonts w:cs="Arial"/>
        </w:rPr>
      </w:pPr>
    </w:p>
    <w:p w14:paraId="4FC91783" w14:textId="50698632" w:rsidR="00517F4B" w:rsidRPr="003763CC" w:rsidRDefault="001C367F" w:rsidP="00517F4B">
      <w:pPr>
        <w:pStyle w:val="Listenabsatz"/>
        <w:spacing w:line="360" w:lineRule="auto"/>
        <w:ind w:left="0"/>
        <w:rPr>
          <w:rFonts w:cs="Arial"/>
          <w:b/>
        </w:rPr>
      </w:pPr>
      <w:r>
        <w:rPr>
          <w:rFonts w:cs="Arial"/>
          <w:b/>
        </w:rPr>
        <w:t>11</w:t>
      </w:r>
      <w:r w:rsidR="00517F4B" w:rsidRPr="003763CC">
        <w:rPr>
          <w:rFonts w:cs="Arial"/>
          <w:b/>
        </w:rPr>
        <w:t xml:space="preserve">) </w:t>
      </w:r>
      <w:r w:rsidR="00517F4B">
        <w:rPr>
          <w:rFonts w:cs="Arial"/>
          <w:b/>
        </w:rPr>
        <w:t>Datenintegrität</w:t>
      </w:r>
    </w:p>
    <w:p w14:paraId="7097E124" w14:textId="5BE5B335" w:rsidR="00517F4B" w:rsidRDefault="00517F4B" w:rsidP="00517F4B">
      <w:pPr>
        <w:pStyle w:val="Listenabsatz"/>
        <w:numPr>
          <w:ilvl w:val="0"/>
          <w:numId w:val="52"/>
        </w:numPr>
        <w:spacing w:line="360" w:lineRule="auto"/>
        <w:jc w:val="both"/>
        <w:rPr>
          <w:rFonts w:cs="Arial"/>
        </w:rPr>
      </w:pPr>
      <w:r>
        <w:rPr>
          <w:rFonts w:cs="Arial"/>
        </w:rPr>
        <w:t xml:space="preserve">Es sind keine Maßnahmen zur </w:t>
      </w:r>
      <w:r w:rsidRPr="00517F4B">
        <w:rPr>
          <w:rFonts w:cs="Arial"/>
        </w:rPr>
        <w:t>Datenintegrität</w:t>
      </w:r>
      <w:r>
        <w:rPr>
          <w:rFonts w:cs="Arial"/>
        </w:rPr>
        <w:t xml:space="preserve"> erforderlich, weil ...</w:t>
      </w:r>
    </w:p>
    <w:p w14:paraId="0DA51925" w14:textId="60ED85F5" w:rsidR="00517F4B" w:rsidRDefault="00517F4B" w:rsidP="00517F4B">
      <w:pPr>
        <w:pStyle w:val="Listenabsatz"/>
        <w:numPr>
          <w:ilvl w:val="0"/>
          <w:numId w:val="52"/>
        </w:numPr>
        <w:spacing w:line="360" w:lineRule="auto"/>
        <w:jc w:val="both"/>
        <w:rPr>
          <w:rFonts w:cs="Arial"/>
        </w:rPr>
      </w:pPr>
      <w:r>
        <w:rPr>
          <w:rFonts w:cs="Arial"/>
        </w:rPr>
        <w:t xml:space="preserve">Es existieren keine Maßnahmen zur </w:t>
      </w:r>
      <w:r w:rsidR="009B5309" w:rsidRPr="00517F4B">
        <w:rPr>
          <w:rFonts w:cs="Arial"/>
        </w:rPr>
        <w:t>Datenintegrität</w:t>
      </w:r>
      <w:r>
        <w:rPr>
          <w:rFonts w:cs="Arial"/>
        </w:rPr>
        <w:t>, weil ...</w:t>
      </w:r>
    </w:p>
    <w:p w14:paraId="11C245AF" w14:textId="0A1457EF" w:rsidR="00517F4B" w:rsidRDefault="00517F4B" w:rsidP="00517F4B">
      <w:pPr>
        <w:pStyle w:val="Listenabsatz"/>
        <w:numPr>
          <w:ilvl w:val="0"/>
          <w:numId w:val="52"/>
        </w:numPr>
        <w:spacing w:line="360" w:lineRule="auto"/>
        <w:jc w:val="both"/>
        <w:rPr>
          <w:rFonts w:cs="Arial"/>
        </w:rPr>
      </w:pPr>
      <w:r>
        <w:rPr>
          <w:rFonts w:cs="Arial"/>
        </w:rPr>
        <w:t xml:space="preserve">Es existieren folgende Maßnahmen zur </w:t>
      </w:r>
      <w:r w:rsidR="009B5309" w:rsidRPr="00517F4B">
        <w:rPr>
          <w:rFonts w:cs="Arial"/>
        </w:rPr>
        <w:t>Datenintegrität</w:t>
      </w:r>
      <w:r>
        <w:rPr>
          <w:rFonts w:cs="Arial"/>
        </w:rPr>
        <w:t>:</w:t>
      </w:r>
    </w:p>
    <w:p w14:paraId="64F8089D" w14:textId="77777777" w:rsidR="00517F4B" w:rsidRDefault="00517F4B" w:rsidP="00517F4B">
      <w:pPr>
        <w:pStyle w:val="Listenabsatz"/>
        <w:numPr>
          <w:ilvl w:val="0"/>
          <w:numId w:val="39"/>
        </w:numPr>
        <w:spacing w:line="360" w:lineRule="auto"/>
        <w:jc w:val="both"/>
        <w:rPr>
          <w:rFonts w:cs="Arial"/>
        </w:rPr>
      </w:pPr>
      <w:r>
        <w:rPr>
          <w:rFonts w:cs="Arial"/>
        </w:rPr>
        <w:t>…</w:t>
      </w:r>
    </w:p>
    <w:p w14:paraId="0271D1E4" w14:textId="6D21B267" w:rsidR="00517F4B" w:rsidRPr="00517F4B" w:rsidRDefault="00517F4B" w:rsidP="00C6445D">
      <w:pPr>
        <w:pStyle w:val="Listenabsatz"/>
        <w:numPr>
          <w:ilvl w:val="0"/>
          <w:numId w:val="39"/>
        </w:numPr>
        <w:spacing w:line="360" w:lineRule="auto"/>
        <w:jc w:val="both"/>
        <w:rPr>
          <w:rFonts w:cs="Arial"/>
        </w:rPr>
      </w:pPr>
      <w:r>
        <w:rPr>
          <w:rFonts w:cs="Arial"/>
        </w:rPr>
        <w:t>…</w:t>
      </w:r>
    </w:p>
    <w:p w14:paraId="638DBE44" w14:textId="77777777" w:rsidR="00517F4B" w:rsidRDefault="00517F4B" w:rsidP="00C6445D">
      <w:pPr>
        <w:spacing w:line="360" w:lineRule="auto"/>
        <w:rPr>
          <w:rFonts w:cs="Arial"/>
        </w:rPr>
      </w:pPr>
    </w:p>
    <w:p w14:paraId="3BB3522A" w14:textId="7B6024FF" w:rsidR="00355CD5" w:rsidRPr="003763CC" w:rsidRDefault="001C367F" w:rsidP="003763CC">
      <w:pPr>
        <w:pStyle w:val="Listenabsatz"/>
        <w:spacing w:line="360" w:lineRule="auto"/>
        <w:ind w:left="0"/>
        <w:rPr>
          <w:rFonts w:cs="Arial"/>
          <w:b/>
        </w:rPr>
      </w:pPr>
      <w:bookmarkStart w:id="67" w:name="_Toc384031405"/>
      <w:bookmarkStart w:id="68" w:name="_Toc476996474"/>
      <w:bookmarkStart w:id="69" w:name="_Toc374987732"/>
      <w:r>
        <w:rPr>
          <w:rFonts w:cs="Arial"/>
          <w:b/>
        </w:rPr>
        <w:t>12</w:t>
      </w:r>
      <w:r w:rsidR="00355CD5" w:rsidRPr="003763CC">
        <w:rPr>
          <w:rFonts w:cs="Arial"/>
          <w:b/>
        </w:rPr>
        <w:t>) Auftragskontrolle</w:t>
      </w:r>
      <w:bookmarkEnd w:id="67"/>
      <w:bookmarkEnd w:id="68"/>
    </w:p>
    <w:p w14:paraId="6963E1D5" w14:textId="77777777" w:rsidR="00355CD5" w:rsidRDefault="00355CD5" w:rsidP="003763CC">
      <w:pPr>
        <w:pStyle w:val="Listenabsatz"/>
        <w:numPr>
          <w:ilvl w:val="0"/>
          <w:numId w:val="53"/>
        </w:numPr>
        <w:spacing w:line="360" w:lineRule="auto"/>
        <w:jc w:val="both"/>
        <w:rPr>
          <w:rFonts w:cs="Arial"/>
        </w:rPr>
      </w:pPr>
      <w:r>
        <w:rPr>
          <w:rFonts w:cs="Arial"/>
        </w:rPr>
        <w:t>Es sind keine Maßnahmen zur Auftragskontrolle erforderlich, weil ...</w:t>
      </w:r>
    </w:p>
    <w:p w14:paraId="37DB9AA5" w14:textId="77777777" w:rsidR="00355CD5" w:rsidRDefault="00355CD5" w:rsidP="003763CC">
      <w:pPr>
        <w:pStyle w:val="Listenabsatz"/>
        <w:numPr>
          <w:ilvl w:val="0"/>
          <w:numId w:val="53"/>
        </w:numPr>
        <w:spacing w:line="360" w:lineRule="auto"/>
        <w:jc w:val="both"/>
        <w:rPr>
          <w:rFonts w:cs="Arial"/>
        </w:rPr>
      </w:pPr>
      <w:r>
        <w:rPr>
          <w:rFonts w:cs="Arial"/>
        </w:rPr>
        <w:t>Es existieren keine Maßnahmen zur Auftragskontrolle, weil ...</w:t>
      </w:r>
    </w:p>
    <w:p w14:paraId="7EC885DA" w14:textId="77777777" w:rsidR="00355CD5" w:rsidRDefault="00355CD5" w:rsidP="003763CC">
      <w:pPr>
        <w:pStyle w:val="Listenabsatz"/>
        <w:numPr>
          <w:ilvl w:val="0"/>
          <w:numId w:val="53"/>
        </w:numPr>
        <w:spacing w:line="360" w:lineRule="auto"/>
        <w:jc w:val="both"/>
        <w:rPr>
          <w:rFonts w:cs="Arial"/>
        </w:rPr>
      </w:pPr>
      <w:r>
        <w:rPr>
          <w:rFonts w:cs="Arial"/>
        </w:rPr>
        <w:t>Es existieren folgende Maßnahmen zur Auftragskontrolle:</w:t>
      </w:r>
    </w:p>
    <w:p w14:paraId="6DC3FB32" w14:textId="77777777" w:rsidR="00355CD5" w:rsidRDefault="00355CD5" w:rsidP="003763CC">
      <w:pPr>
        <w:pStyle w:val="Listenabsatz"/>
        <w:numPr>
          <w:ilvl w:val="0"/>
          <w:numId w:val="40"/>
        </w:numPr>
        <w:spacing w:line="360" w:lineRule="auto"/>
        <w:jc w:val="both"/>
        <w:rPr>
          <w:rFonts w:cs="Arial"/>
        </w:rPr>
      </w:pPr>
      <w:r>
        <w:rPr>
          <w:rFonts w:cs="Arial"/>
        </w:rPr>
        <w:t>…</w:t>
      </w:r>
    </w:p>
    <w:p w14:paraId="1FC348A8" w14:textId="77777777" w:rsidR="00355CD5" w:rsidRDefault="00355CD5" w:rsidP="003763CC">
      <w:pPr>
        <w:pStyle w:val="Listenabsatz"/>
        <w:numPr>
          <w:ilvl w:val="0"/>
          <w:numId w:val="40"/>
        </w:numPr>
        <w:spacing w:line="360" w:lineRule="auto"/>
        <w:jc w:val="both"/>
        <w:rPr>
          <w:rFonts w:cs="Arial"/>
        </w:rPr>
      </w:pPr>
      <w:r>
        <w:rPr>
          <w:rFonts w:cs="Arial"/>
        </w:rPr>
        <w:t>…</w:t>
      </w:r>
    </w:p>
    <w:p w14:paraId="21C7201D" w14:textId="77777777" w:rsidR="00355CD5" w:rsidRDefault="00355CD5" w:rsidP="00C6445D">
      <w:pPr>
        <w:spacing w:line="360" w:lineRule="auto"/>
        <w:rPr>
          <w:rFonts w:cs="Arial"/>
        </w:rPr>
      </w:pPr>
    </w:p>
    <w:p w14:paraId="6F27AC28" w14:textId="4C9F630F" w:rsidR="00355CD5" w:rsidRPr="003763CC" w:rsidRDefault="001C367F" w:rsidP="003763CC">
      <w:pPr>
        <w:pStyle w:val="Listenabsatz"/>
        <w:spacing w:line="360" w:lineRule="auto"/>
        <w:ind w:left="0"/>
        <w:rPr>
          <w:rFonts w:cs="Arial"/>
          <w:b/>
        </w:rPr>
      </w:pPr>
      <w:bookmarkStart w:id="70" w:name="_Toc384031406"/>
      <w:bookmarkStart w:id="71" w:name="_Toc476996475"/>
      <w:r>
        <w:rPr>
          <w:rFonts w:cs="Arial"/>
          <w:b/>
        </w:rPr>
        <w:t>13</w:t>
      </w:r>
      <w:r w:rsidR="00355CD5" w:rsidRPr="003763CC">
        <w:rPr>
          <w:rFonts w:cs="Arial"/>
          <w:b/>
        </w:rPr>
        <w:t>) Verfügbarkeitskontrolle</w:t>
      </w:r>
      <w:bookmarkEnd w:id="69"/>
      <w:bookmarkEnd w:id="70"/>
      <w:bookmarkEnd w:id="71"/>
    </w:p>
    <w:p w14:paraId="60048080" w14:textId="77777777" w:rsidR="00355CD5" w:rsidRDefault="00355CD5" w:rsidP="003763CC">
      <w:pPr>
        <w:pStyle w:val="Listenabsatz"/>
        <w:numPr>
          <w:ilvl w:val="0"/>
          <w:numId w:val="54"/>
        </w:numPr>
        <w:spacing w:line="360" w:lineRule="auto"/>
        <w:jc w:val="both"/>
        <w:rPr>
          <w:rFonts w:cs="Arial"/>
        </w:rPr>
      </w:pPr>
      <w:r>
        <w:rPr>
          <w:rFonts w:cs="Arial"/>
        </w:rPr>
        <w:t>Es sind keine Maßnahmen zur Verfügbarkeitskontrolle erforderlich, weil ...</w:t>
      </w:r>
    </w:p>
    <w:p w14:paraId="27C2A603" w14:textId="77777777" w:rsidR="00355CD5" w:rsidRDefault="00355CD5" w:rsidP="003763CC">
      <w:pPr>
        <w:pStyle w:val="Listenabsatz"/>
        <w:numPr>
          <w:ilvl w:val="0"/>
          <w:numId w:val="54"/>
        </w:numPr>
        <w:spacing w:line="360" w:lineRule="auto"/>
        <w:jc w:val="both"/>
        <w:rPr>
          <w:rFonts w:cs="Arial"/>
        </w:rPr>
      </w:pPr>
      <w:r>
        <w:rPr>
          <w:rFonts w:cs="Arial"/>
        </w:rPr>
        <w:t>Es existieren keine Maßnahmen zur Verfügbarkeitskontrolle, weil ...</w:t>
      </w:r>
    </w:p>
    <w:p w14:paraId="71679010" w14:textId="77777777" w:rsidR="00355CD5" w:rsidRDefault="00355CD5" w:rsidP="003763CC">
      <w:pPr>
        <w:pStyle w:val="Listenabsatz"/>
        <w:numPr>
          <w:ilvl w:val="0"/>
          <w:numId w:val="54"/>
        </w:numPr>
        <w:spacing w:line="360" w:lineRule="auto"/>
        <w:jc w:val="both"/>
        <w:rPr>
          <w:rFonts w:cs="Arial"/>
        </w:rPr>
      </w:pPr>
      <w:r>
        <w:rPr>
          <w:rFonts w:cs="Arial"/>
        </w:rPr>
        <w:t>Es existieren folgende Maßnahmen zur Verfügbarkeitskontrolle:</w:t>
      </w:r>
    </w:p>
    <w:p w14:paraId="2D0EA0E3" w14:textId="77777777" w:rsidR="00355CD5" w:rsidRDefault="00355CD5" w:rsidP="003763CC">
      <w:pPr>
        <w:pStyle w:val="Listenabsatz"/>
        <w:numPr>
          <w:ilvl w:val="0"/>
          <w:numId w:val="41"/>
        </w:numPr>
        <w:spacing w:line="360" w:lineRule="auto"/>
        <w:jc w:val="both"/>
        <w:rPr>
          <w:rFonts w:cs="Arial"/>
        </w:rPr>
      </w:pPr>
      <w:r>
        <w:rPr>
          <w:rFonts w:cs="Arial"/>
        </w:rPr>
        <w:t>…</w:t>
      </w:r>
    </w:p>
    <w:p w14:paraId="253EEDAC" w14:textId="77777777" w:rsidR="00355CD5" w:rsidRDefault="00355CD5" w:rsidP="003763CC">
      <w:pPr>
        <w:pStyle w:val="Listenabsatz"/>
        <w:numPr>
          <w:ilvl w:val="0"/>
          <w:numId w:val="41"/>
        </w:numPr>
        <w:spacing w:line="360" w:lineRule="auto"/>
        <w:jc w:val="both"/>
        <w:rPr>
          <w:rFonts w:cs="Arial"/>
        </w:rPr>
      </w:pPr>
      <w:r>
        <w:rPr>
          <w:rFonts w:cs="Arial"/>
        </w:rPr>
        <w:t>…</w:t>
      </w:r>
    </w:p>
    <w:p w14:paraId="372BFA64" w14:textId="77777777" w:rsidR="00355CD5" w:rsidRDefault="00355CD5" w:rsidP="00C6445D">
      <w:pPr>
        <w:spacing w:line="360" w:lineRule="auto"/>
        <w:rPr>
          <w:rFonts w:cs="Arial"/>
        </w:rPr>
      </w:pPr>
    </w:p>
    <w:p w14:paraId="2D319630" w14:textId="5EBF617A" w:rsidR="00355CD5" w:rsidRPr="003763CC" w:rsidRDefault="001C367F" w:rsidP="003763CC">
      <w:pPr>
        <w:pStyle w:val="Listenabsatz"/>
        <w:spacing w:line="360" w:lineRule="auto"/>
        <w:ind w:left="0"/>
        <w:rPr>
          <w:rFonts w:cs="Arial"/>
          <w:b/>
        </w:rPr>
      </w:pPr>
      <w:bookmarkStart w:id="72" w:name="_Toc374987733"/>
      <w:bookmarkStart w:id="73" w:name="_Toc384031407"/>
      <w:bookmarkStart w:id="74" w:name="_Toc476996476"/>
      <w:r>
        <w:rPr>
          <w:rFonts w:cs="Arial"/>
          <w:b/>
        </w:rPr>
        <w:t>14</w:t>
      </w:r>
      <w:r w:rsidR="00355CD5" w:rsidRPr="003763CC">
        <w:rPr>
          <w:rFonts w:cs="Arial"/>
          <w:b/>
        </w:rPr>
        <w:t>) Trennungskontrolle</w:t>
      </w:r>
      <w:bookmarkEnd w:id="72"/>
      <w:bookmarkEnd w:id="73"/>
      <w:bookmarkEnd w:id="74"/>
    </w:p>
    <w:p w14:paraId="625B6A54" w14:textId="77777777" w:rsidR="00355CD5" w:rsidRDefault="00355CD5" w:rsidP="003763CC">
      <w:pPr>
        <w:pStyle w:val="Listenabsatz"/>
        <w:numPr>
          <w:ilvl w:val="0"/>
          <w:numId w:val="55"/>
        </w:numPr>
        <w:spacing w:line="360" w:lineRule="auto"/>
        <w:jc w:val="both"/>
        <w:rPr>
          <w:rFonts w:cs="Arial"/>
        </w:rPr>
      </w:pPr>
      <w:r>
        <w:rPr>
          <w:rFonts w:cs="Arial"/>
        </w:rPr>
        <w:t>Es sind keine Maßnahmen zur Trennungskontrolle erforderlich, weil ...</w:t>
      </w:r>
    </w:p>
    <w:p w14:paraId="680B0FE0" w14:textId="77777777" w:rsidR="00355CD5" w:rsidRDefault="00355CD5" w:rsidP="003763CC">
      <w:pPr>
        <w:pStyle w:val="Listenabsatz"/>
        <w:numPr>
          <w:ilvl w:val="0"/>
          <w:numId w:val="55"/>
        </w:numPr>
        <w:spacing w:line="360" w:lineRule="auto"/>
        <w:jc w:val="both"/>
        <w:rPr>
          <w:rFonts w:cs="Arial"/>
        </w:rPr>
      </w:pPr>
      <w:r>
        <w:rPr>
          <w:rFonts w:cs="Arial"/>
        </w:rPr>
        <w:t>Es existieren keine Maßnahmen zur Trennungskontrolle, weil ...</w:t>
      </w:r>
    </w:p>
    <w:p w14:paraId="0B6CEBC8" w14:textId="77777777" w:rsidR="00355CD5" w:rsidRDefault="00355CD5" w:rsidP="003763CC">
      <w:pPr>
        <w:pStyle w:val="Listenabsatz"/>
        <w:numPr>
          <w:ilvl w:val="0"/>
          <w:numId w:val="55"/>
        </w:numPr>
        <w:spacing w:line="360" w:lineRule="auto"/>
        <w:jc w:val="both"/>
        <w:rPr>
          <w:rFonts w:cs="Arial"/>
        </w:rPr>
      </w:pPr>
      <w:r>
        <w:rPr>
          <w:rFonts w:cs="Arial"/>
        </w:rPr>
        <w:t>Es existieren folgende Maßnahmen zur Trennungskontrolle:</w:t>
      </w:r>
    </w:p>
    <w:p w14:paraId="6C9DFE3E" w14:textId="77777777" w:rsidR="00355CD5" w:rsidRDefault="00355CD5" w:rsidP="003763CC">
      <w:pPr>
        <w:pStyle w:val="Listenabsatz"/>
        <w:numPr>
          <w:ilvl w:val="0"/>
          <w:numId w:val="42"/>
        </w:numPr>
        <w:spacing w:line="360" w:lineRule="auto"/>
        <w:jc w:val="both"/>
        <w:rPr>
          <w:rFonts w:cs="Arial"/>
        </w:rPr>
      </w:pPr>
      <w:r>
        <w:rPr>
          <w:rFonts w:cs="Arial"/>
        </w:rPr>
        <w:t>…</w:t>
      </w:r>
    </w:p>
    <w:p w14:paraId="042F7F45" w14:textId="77777777" w:rsidR="00355CD5" w:rsidRDefault="00355CD5" w:rsidP="003763CC">
      <w:pPr>
        <w:pStyle w:val="Listenabsatz"/>
        <w:numPr>
          <w:ilvl w:val="0"/>
          <w:numId w:val="42"/>
        </w:numPr>
        <w:spacing w:line="360" w:lineRule="auto"/>
        <w:jc w:val="both"/>
        <w:rPr>
          <w:rFonts w:cs="Arial"/>
        </w:rPr>
      </w:pPr>
      <w:r>
        <w:rPr>
          <w:rFonts w:cs="Arial"/>
        </w:rPr>
        <w:t>…</w:t>
      </w:r>
    </w:p>
    <w:p w14:paraId="2DAE8648" w14:textId="2356E19B" w:rsidR="00A32BAE" w:rsidRDefault="00A32BAE" w:rsidP="00C6445D">
      <w:pPr>
        <w:widowControl w:val="0"/>
        <w:autoSpaceDE w:val="0"/>
        <w:autoSpaceDN w:val="0"/>
        <w:adjustRightInd w:val="0"/>
        <w:spacing w:line="360" w:lineRule="auto"/>
        <w:rPr>
          <w:b/>
          <w:bCs w:val="0"/>
        </w:rPr>
      </w:pPr>
    </w:p>
    <w:p w14:paraId="0BC614C4" w14:textId="283EE41A" w:rsidR="001C367F" w:rsidRPr="003763CC" w:rsidRDefault="001C367F" w:rsidP="001C367F">
      <w:pPr>
        <w:pStyle w:val="Listenabsatz"/>
        <w:spacing w:line="360" w:lineRule="auto"/>
        <w:ind w:left="0"/>
        <w:rPr>
          <w:rFonts w:cs="Arial"/>
          <w:b/>
        </w:rPr>
      </w:pPr>
      <w:r>
        <w:rPr>
          <w:rFonts w:cs="Arial"/>
          <w:b/>
        </w:rPr>
        <w:lastRenderedPageBreak/>
        <w:t>15</w:t>
      </w:r>
      <w:r w:rsidRPr="003763CC">
        <w:rPr>
          <w:rFonts w:cs="Arial"/>
          <w:b/>
        </w:rPr>
        <w:t xml:space="preserve">) </w:t>
      </w:r>
      <w:r>
        <w:rPr>
          <w:rFonts w:cs="Arial"/>
          <w:b/>
        </w:rPr>
        <w:t>Sonstige Maßnahmen</w:t>
      </w:r>
    </w:p>
    <w:p w14:paraId="224501C7" w14:textId="35DED32E" w:rsidR="001C367F" w:rsidRDefault="001C367F" w:rsidP="001C367F">
      <w:pPr>
        <w:pStyle w:val="Listenabsatz"/>
        <w:numPr>
          <w:ilvl w:val="0"/>
          <w:numId w:val="55"/>
        </w:numPr>
        <w:spacing w:line="360" w:lineRule="auto"/>
        <w:jc w:val="both"/>
        <w:rPr>
          <w:rFonts w:cs="Arial"/>
        </w:rPr>
      </w:pPr>
      <w:r>
        <w:rPr>
          <w:rFonts w:cs="Arial"/>
        </w:rPr>
        <w:t>Es existieren keine s</w:t>
      </w:r>
      <w:r w:rsidRPr="001C367F">
        <w:rPr>
          <w:rFonts w:cs="Arial"/>
        </w:rPr>
        <w:t>onstige</w:t>
      </w:r>
      <w:r>
        <w:rPr>
          <w:rFonts w:cs="Arial"/>
        </w:rPr>
        <w:t>n</w:t>
      </w:r>
      <w:r w:rsidRPr="001C367F">
        <w:rPr>
          <w:rFonts w:cs="Arial"/>
        </w:rPr>
        <w:t xml:space="preserve"> Maßnahmen</w:t>
      </w:r>
      <w:r>
        <w:rPr>
          <w:rFonts w:cs="Arial"/>
        </w:rPr>
        <w:t>.</w:t>
      </w:r>
    </w:p>
    <w:p w14:paraId="4C61F580" w14:textId="7A99180B" w:rsidR="001C367F" w:rsidRDefault="001C367F" w:rsidP="001C367F">
      <w:pPr>
        <w:pStyle w:val="Listenabsatz"/>
        <w:numPr>
          <w:ilvl w:val="0"/>
          <w:numId w:val="55"/>
        </w:numPr>
        <w:spacing w:line="360" w:lineRule="auto"/>
        <w:jc w:val="both"/>
        <w:rPr>
          <w:rFonts w:cs="Arial"/>
        </w:rPr>
      </w:pPr>
      <w:r>
        <w:rPr>
          <w:rFonts w:cs="Arial"/>
        </w:rPr>
        <w:t>Es existieren folgende s</w:t>
      </w:r>
      <w:r w:rsidRPr="001C367F">
        <w:rPr>
          <w:rFonts w:cs="Arial"/>
        </w:rPr>
        <w:t>onstige</w:t>
      </w:r>
      <w:r>
        <w:rPr>
          <w:rFonts w:cs="Arial"/>
        </w:rPr>
        <w:t>n</w:t>
      </w:r>
      <w:r w:rsidRPr="001C367F">
        <w:rPr>
          <w:rFonts w:cs="Arial"/>
        </w:rPr>
        <w:t xml:space="preserve"> Maßnahmen</w:t>
      </w:r>
      <w:r>
        <w:rPr>
          <w:rFonts w:cs="Arial"/>
        </w:rPr>
        <w:t>:</w:t>
      </w:r>
    </w:p>
    <w:p w14:paraId="651410E8" w14:textId="77777777" w:rsidR="001C367F" w:rsidRDefault="001C367F" w:rsidP="001C367F">
      <w:pPr>
        <w:pStyle w:val="Listenabsatz"/>
        <w:numPr>
          <w:ilvl w:val="0"/>
          <w:numId w:val="56"/>
        </w:numPr>
        <w:spacing w:line="360" w:lineRule="auto"/>
        <w:jc w:val="both"/>
        <w:rPr>
          <w:rFonts w:cs="Arial"/>
        </w:rPr>
      </w:pPr>
      <w:r>
        <w:rPr>
          <w:rFonts w:cs="Arial"/>
        </w:rPr>
        <w:t>…</w:t>
      </w:r>
    </w:p>
    <w:p w14:paraId="4DD97337" w14:textId="77777777" w:rsidR="001C367F" w:rsidRDefault="001C367F" w:rsidP="001C367F">
      <w:pPr>
        <w:pStyle w:val="Listenabsatz"/>
        <w:numPr>
          <w:ilvl w:val="0"/>
          <w:numId w:val="56"/>
        </w:numPr>
        <w:spacing w:line="360" w:lineRule="auto"/>
        <w:jc w:val="both"/>
        <w:rPr>
          <w:rFonts w:cs="Arial"/>
        </w:rPr>
      </w:pPr>
      <w:r>
        <w:rPr>
          <w:rFonts w:cs="Arial"/>
        </w:rPr>
        <w:t>…</w:t>
      </w:r>
    </w:p>
    <w:p w14:paraId="395BA497" w14:textId="77777777" w:rsidR="001C367F" w:rsidRDefault="001C367F" w:rsidP="00C6445D">
      <w:pPr>
        <w:widowControl w:val="0"/>
        <w:autoSpaceDE w:val="0"/>
        <w:autoSpaceDN w:val="0"/>
        <w:adjustRightInd w:val="0"/>
        <w:spacing w:line="360" w:lineRule="auto"/>
        <w:rPr>
          <w:b/>
          <w:bCs w:val="0"/>
        </w:rPr>
      </w:pPr>
    </w:p>
    <w:sectPr w:rsidR="001C367F" w:rsidSect="00D054C8">
      <w:footerReference w:type="even" r:id="rId7"/>
      <w:footerReference w:type="default" r:id="rId8"/>
      <w:headerReference w:type="first" r:id="rId9"/>
      <w:footerReference w:type="first" r:id="rId10"/>
      <w:pgSz w:w="11900" w:h="16840" w:code="9"/>
      <w:pgMar w:top="1417" w:right="1417" w:bottom="1134" w:left="1417"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91A7" w14:textId="77777777" w:rsidR="005B1D15" w:rsidRDefault="005B1D15" w:rsidP="000069C7">
      <w:r>
        <w:separator/>
      </w:r>
    </w:p>
  </w:endnote>
  <w:endnote w:type="continuationSeparator" w:id="0">
    <w:p w14:paraId="5608015B" w14:textId="77777777" w:rsidR="005B1D15" w:rsidRDefault="005B1D15" w:rsidP="0000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venir Next">
    <w:panose1 w:val="020B0503020202020204"/>
    <w:charset w:val="00"/>
    <w:family w:val="auto"/>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venir Next Ultra Light">
    <w:panose1 w:val="020B0203020202020204"/>
    <w:charset w:val="00"/>
    <w:family w:val="auto"/>
    <w:pitch w:val="variable"/>
    <w:sig w:usb0="800000AF" w:usb1="5000204A" w:usb2="00000000" w:usb3="00000000" w:csb0="0000009B"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venir Next Demi Bold">
    <w:panose1 w:val="020B0703020202020204"/>
    <w:charset w:val="00"/>
    <w:family w:val="auto"/>
    <w:pitch w:val="variable"/>
    <w:sig w:usb0="8000002F" w:usb1="5000204A"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A5C6" w14:textId="77777777" w:rsidR="000069C7" w:rsidRDefault="000069C7" w:rsidP="00BD0B33">
    <w:pPr>
      <w:pStyle w:val="Fuzeile"/>
      <w:framePr w:wrap="none" w:vAnchor="text" w:hAnchor="margin" w:xAlign="center" w:y="1"/>
      <w:rPr>
        <w:rStyle w:val="Seitenzahl"/>
      </w:rPr>
    </w:pPr>
    <w:r>
      <w:rPr>
        <w:rStyle w:val="Seitenzahl"/>
      </w:rPr>
      <w:fldChar w:fldCharType="begin"/>
    </w:r>
    <w:r w:rsidR="00EC5600">
      <w:rPr>
        <w:rStyle w:val="Seitenzahl"/>
      </w:rPr>
      <w:instrText>PAGE</w:instrText>
    </w:r>
    <w:r>
      <w:rPr>
        <w:rStyle w:val="Seitenzahl"/>
      </w:rPr>
      <w:instrText xml:space="preserve">  </w:instrText>
    </w:r>
    <w:r>
      <w:rPr>
        <w:rStyle w:val="Seitenzahl"/>
      </w:rPr>
      <w:fldChar w:fldCharType="end"/>
    </w:r>
  </w:p>
  <w:p w14:paraId="12506932" w14:textId="77777777" w:rsidR="000069C7" w:rsidRDefault="000069C7">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96A1C" w14:textId="1B495B2C" w:rsidR="000069C7" w:rsidRPr="00FA166C" w:rsidRDefault="000069C7" w:rsidP="00BD0B33">
    <w:pPr>
      <w:pStyle w:val="Fuzeile"/>
      <w:framePr w:wrap="none" w:vAnchor="text" w:hAnchor="margin" w:xAlign="center" w:y="1"/>
      <w:rPr>
        <w:rStyle w:val="Seitenzahl"/>
        <w:rFonts w:ascii="Avenir Next Ultra Light" w:hAnsi="Avenir Next Ultra Light"/>
      </w:rPr>
    </w:pPr>
    <w:r w:rsidRPr="00FA166C">
      <w:rPr>
        <w:rStyle w:val="Seitenzahl"/>
        <w:rFonts w:ascii="Avenir Next Ultra Light" w:hAnsi="Avenir Next Ultra Light"/>
      </w:rPr>
      <w:t xml:space="preserve">Seite </w:t>
    </w:r>
    <w:r w:rsidRPr="00FA166C">
      <w:rPr>
        <w:rStyle w:val="Seitenzahl"/>
        <w:rFonts w:ascii="Avenir Next Ultra Light" w:hAnsi="Avenir Next Ultra Light"/>
      </w:rPr>
      <w:fldChar w:fldCharType="begin"/>
    </w:r>
    <w:r w:rsidRPr="00FA166C">
      <w:rPr>
        <w:rStyle w:val="Seitenzahl"/>
        <w:rFonts w:ascii="Avenir Next Ultra Light" w:hAnsi="Avenir Next Ultra Light"/>
      </w:rPr>
      <w:instrText xml:space="preserve"> </w:instrText>
    </w:r>
    <w:r w:rsidR="00EC5600">
      <w:rPr>
        <w:rStyle w:val="Seitenzahl"/>
        <w:rFonts w:ascii="Avenir Next Ultra Light" w:hAnsi="Avenir Next Ultra Light"/>
      </w:rPr>
      <w:instrText>PAGE</w:instrText>
    </w:r>
    <w:r w:rsidRPr="00FA166C">
      <w:rPr>
        <w:rStyle w:val="Seitenzahl"/>
        <w:rFonts w:ascii="Avenir Next Ultra Light" w:hAnsi="Avenir Next Ultra Light"/>
      </w:rPr>
      <w:instrText xml:space="preserve"> </w:instrText>
    </w:r>
    <w:r w:rsidRPr="00FA166C">
      <w:rPr>
        <w:rStyle w:val="Seitenzahl"/>
        <w:rFonts w:ascii="Avenir Next Ultra Light" w:hAnsi="Avenir Next Ultra Light"/>
      </w:rPr>
      <w:fldChar w:fldCharType="separate"/>
    </w:r>
    <w:r w:rsidR="0023638D">
      <w:rPr>
        <w:rStyle w:val="Seitenzahl"/>
        <w:rFonts w:ascii="Avenir Next Ultra Light" w:hAnsi="Avenir Next Ultra Light"/>
        <w:noProof/>
      </w:rPr>
      <w:t>2</w:t>
    </w:r>
    <w:r w:rsidRPr="00FA166C">
      <w:rPr>
        <w:rStyle w:val="Seitenzahl"/>
        <w:rFonts w:ascii="Avenir Next Ultra Light" w:hAnsi="Avenir Next Ultra Light"/>
      </w:rPr>
      <w:fldChar w:fldCharType="end"/>
    </w:r>
    <w:r w:rsidRPr="00FA166C">
      <w:rPr>
        <w:rStyle w:val="Seitenzahl"/>
        <w:rFonts w:ascii="Avenir Next Ultra Light" w:hAnsi="Avenir Next Ultra Light"/>
      </w:rPr>
      <w:t xml:space="preserve"> von </w:t>
    </w:r>
    <w:r w:rsidRPr="00FA166C">
      <w:rPr>
        <w:rStyle w:val="Seitenzahl"/>
        <w:rFonts w:ascii="Avenir Next Ultra Light" w:hAnsi="Avenir Next Ultra Light"/>
      </w:rPr>
      <w:fldChar w:fldCharType="begin"/>
    </w:r>
    <w:r w:rsidRPr="00FA166C">
      <w:rPr>
        <w:rStyle w:val="Seitenzahl"/>
        <w:rFonts w:ascii="Avenir Next Ultra Light" w:hAnsi="Avenir Next Ultra Light"/>
      </w:rPr>
      <w:instrText xml:space="preserve"> </w:instrText>
    </w:r>
    <w:r w:rsidR="00EC5600">
      <w:rPr>
        <w:rStyle w:val="Seitenzahl"/>
        <w:rFonts w:ascii="Avenir Next Ultra Light" w:hAnsi="Avenir Next Ultra Light"/>
      </w:rPr>
      <w:instrText>NUMPAGES</w:instrText>
    </w:r>
    <w:r w:rsidRPr="00FA166C">
      <w:rPr>
        <w:rStyle w:val="Seitenzahl"/>
        <w:rFonts w:ascii="Avenir Next Ultra Light" w:hAnsi="Avenir Next Ultra Light"/>
      </w:rPr>
      <w:instrText xml:space="preserve"> </w:instrText>
    </w:r>
    <w:r w:rsidRPr="00FA166C">
      <w:rPr>
        <w:rStyle w:val="Seitenzahl"/>
        <w:rFonts w:ascii="Avenir Next Ultra Light" w:hAnsi="Avenir Next Ultra Light"/>
      </w:rPr>
      <w:fldChar w:fldCharType="separate"/>
    </w:r>
    <w:r w:rsidR="0023638D">
      <w:rPr>
        <w:rStyle w:val="Seitenzahl"/>
        <w:rFonts w:ascii="Avenir Next Ultra Light" w:hAnsi="Avenir Next Ultra Light"/>
        <w:noProof/>
      </w:rPr>
      <w:t>23</w:t>
    </w:r>
    <w:r w:rsidRPr="00FA166C">
      <w:rPr>
        <w:rStyle w:val="Seitenzahl"/>
        <w:rFonts w:ascii="Avenir Next Ultra Light" w:hAnsi="Avenir Next Ultra Light"/>
      </w:rPr>
      <w:fldChar w:fldCharType="end"/>
    </w:r>
  </w:p>
  <w:p w14:paraId="04EA5474" w14:textId="77777777" w:rsidR="000069C7" w:rsidRPr="00FA166C" w:rsidRDefault="000069C7">
    <w:pPr>
      <w:pStyle w:val="Fuzeile"/>
      <w:rPr>
        <w:rFonts w:ascii="Avenir Next Ultra Light" w:hAnsi="Avenir Next Ultra Light"/>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6B0D2" w14:textId="7BC2AF6A" w:rsidR="00557E34" w:rsidRPr="00067C36" w:rsidRDefault="00557E34" w:rsidP="00557E34">
    <w:pPr>
      <w:widowControl w:val="0"/>
      <w:autoSpaceDE w:val="0"/>
      <w:autoSpaceDN w:val="0"/>
      <w:adjustRightInd w:val="0"/>
      <w:spacing w:line="360" w:lineRule="auto"/>
      <w:jc w:val="center"/>
      <w:rPr>
        <w:rFonts w:ascii="Avenir Next Ultra Light" w:hAnsi="Avenir Next Ultra Light" w:cs="Georgia"/>
        <w:bCs w:val="0"/>
        <w:sz w:val="16"/>
      </w:rPr>
    </w:pPr>
    <w:r w:rsidRPr="00067C36">
      <w:rPr>
        <w:rFonts w:ascii="Avenir Next Ultra Light" w:hAnsi="Avenir Next Ultra Light" w:cs="Georgia"/>
        <w:bCs w:val="0"/>
        <w:sz w:val="16"/>
      </w:rPr>
      <w:t>V</w:t>
    </w:r>
    <w:r w:rsidR="001C367F">
      <w:rPr>
        <w:rFonts w:ascii="Avenir Next Ultra Light" w:hAnsi="Avenir Next Ultra Light" w:cs="Georgia"/>
        <w:bCs w:val="0"/>
        <w:sz w:val="16"/>
      </w:rPr>
      <w:t>ersion 2.0 vom 03.04</w:t>
    </w:r>
    <w:r w:rsidRPr="00067C36">
      <w:rPr>
        <w:rFonts w:ascii="Avenir Next Ultra Light" w:hAnsi="Avenir Next Ultra Light" w:cs="Georgia"/>
        <w:bCs w:val="0"/>
        <w:sz w:val="16"/>
      </w:rPr>
      <w:t>.2018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92695" w14:textId="77777777" w:rsidR="005B1D15" w:rsidRDefault="005B1D15" w:rsidP="000069C7">
      <w:r>
        <w:separator/>
      </w:r>
    </w:p>
  </w:footnote>
  <w:footnote w:type="continuationSeparator" w:id="0">
    <w:p w14:paraId="29D03B6F" w14:textId="77777777" w:rsidR="005B1D15" w:rsidRDefault="005B1D15" w:rsidP="000069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1ADA" w14:textId="5B21176A" w:rsidR="00FA166C" w:rsidRPr="00FA166C" w:rsidRDefault="00FA166C" w:rsidP="00FA166C">
    <w:pPr>
      <w:pStyle w:val="Kopfzeile"/>
      <w:jc w:val="right"/>
      <w:rPr>
        <w:rFonts w:ascii="Avenir Next Demi Bold" w:hAnsi="Avenir Next Demi Bold"/>
        <w:b/>
        <w:bCs w:val="0"/>
        <w:sz w:val="28"/>
      </w:rPr>
    </w:pPr>
    <w:r w:rsidRPr="00FA166C">
      <w:rPr>
        <w:rFonts w:ascii="Avenir Next Demi Bold" w:hAnsi="Avenir Next Demi Bold"/>
        <w:b/>
        <w:bCs w:val="0"/>
        <w:sz w:val="28"/>
      </w:rPr>
      <w:t xml:space="preserve">DeltaMed </w:t>
    </w:r>
    <w:r w:rsidRPr="00FA166C">
      <w:rPr>
        <w:rFonts w:ascii="Avenir Next Ultra Light" w:hAnsi="Avenir Next Ultra Light"/>
        <w:sz w:val="28"/>
      </w:rPr>
      <w:t>Süd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294"/>
    <w:multiLevelType w:val="hybridMultilevel"/>
    <w:tmpl w:val="0FC44F4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166835"/>
    <w:multiLevelType w:val="hybridMultilevel"/>
    <w:tmpl w:val="0FC44F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AD44FA"/>
    <w:multiLevelType w:val="hybridMultilevel"/>
    <w:tmpl w:val="FC38AE6A"/>
    <w:lvl w:ilvl="0" w:tplc="22F4683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F56E9A"/>
    <w:multiLevelType w:val="hybridMultilevel"/>
    <w:tmpl w:val="217CE0DC"/>
    <w:lvl w:ilvl="0" w:tplc="27C8ABF4">
      <w:start w:val="6"/>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F735E1"/>
    <w:multiLevelType w:val="hybridMultilevel"/>
    <w:tmpl w:val="947CD184"/>
    <w:lvl w:ilvl="0" w:tplc="7090D528">
      <w:start w:val="1"/>
      <w:numFmt w:val="decimal"/>
      <w:lvlText w:val="(%1)"/>
      <w:lvlJc w:val="left"/>
      <w:pPr>
        <w:ind w:left="360" w:hanging="360"/>
      </w:pPr>
      <w:rPr>
        <w:rFonts w:hint="default"/>
      </w:rPr>
    </w:lvl>
    <w:lvl w:ilvl="1" w:tplc="8290561A">
      <w:start w:val="1"/>
      <w:numFmt w:val="lowerLetter"/>
      <w:lvlText w:val="%2)"/>
      <w:lvlJc w:val="left"/>
      <w:pPr>
        <w:ind w:left="1425" w:hanging="705"/>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0BF1E2B"/>
    <w:multiLevelType w:val="hybridMultilevel"/>
    <w:tmpl w:val="FA308962"/>
    <w:lvl w:ilvl="0" w:tplc="6E42647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0F235B1"/>
    <w:multiLevelType w:val="hybridMultilevel"/>
    <w:tmpl w:val="20EC8A16"/>
    <w:lvl w:ilvl="0" w:tplc="95A0C1AA">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2C40AC3"/>
    <w:multiLevelType w:val="hybridMultilevel"/>
    <w:tmpl w:val="239EB53C"/>
    <w:lvl w:ilvl="0" w:tplc="F65E37E4">
      <w:start w:val="1"/>
      <w:numFmt w:val="bullet"/>
      <w:lvlText w:val=""/>
      <w:lvlJc w:val="left"/>
      <w:pPr>
        <w:ind w:left="1068" w:hanging="360"/>
      </w:pPr>
      <w:rPr>
        <w:rFonts w:ascii="Wingdings 3" w:hAnsi="Wingdings 3" w:hint="default"/>
        <w:color w:val="000000" w:themeColor="text1"/>
        <w:u w:color="FFC00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15DA76DF"/>
    <w:multiLevelType w:val="hybridMultilevel"/>
    <w:tmpl w:val="3A02AD5A"/>
    <w:lvl w:ilvl="0" w:tplc="C2FCC92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8AE7FFC"/>
    <w:multiLevelType w:val="hybridMultilevel"/>
    <w:tmpl w:val="7D64C72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1BBF2E83"/>
    <w:multiLevelType w:val="hybridMultilevel"/>
    <w:tmpl w:val="4CB04E0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DDC40A1"/>
    <w:multiLevelType w:val="hybridMultilevel"/>
    <w:tmpl w:val="326EF220"/>
    <w:lvl w:ilvl="0" w:tplc="3D344F0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220706C"/>
    <w:multiLevelType w:val="hybridMultilevel"/>
    <w:tmpl w:val="0FC44F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2D336DA"/>
    <w:multiLevelType w:val="hybridMultilevel"/>
    <w:tmpl w:val="2BF0FDB8"/>
    <w:lvl w:ilvl="0" w:tplc="B59EFB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4143E7B"/>
    <w:multiLevelType w:val="hybridMultilevel"/>
    <w:tmpl w:val="0D6E9E48"/>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251C5502"/>
    <w:multiLevelType w:val="hybridMultilevel"/>
    <w:tmpl w:val="0FC44F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5F326C5"/>
    <w:multiLevelType w:val="hybridMultilevel"/>
    <w:tmpl w:val="009250AC"/>
    <w:lvl w:ilvl="0" w:tplc="16AC156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61D4E43"/>
    <w:multiLevelType w:val="hybridMultilevel"/>
    <w:tmpl w:val="56240832"/>
    <w:lvl w:ilvl="0" w:tplc="25163DDA">
      <w:start w:val="4"/>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6775304"/>
    <w:multiLevelType w:val="hybridMultilevel"/>
    <w:tmpl w:val="0FC44F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4F850B8"/>
    <w:multiLevelType w:val="hybridMultilevel"/>
    <w:tmpl w:val="DDC09948"/>
    <w:lvl w:ilvl="0" w:tplc="C8A0415A">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5CA5639"/>
    <w:multiLevelType w:val="hybridMultilevel"/>
    <w:tmpl w:val="3500B46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35E53D7A"/>
    <w:multiLevelType w:val="hybridMultilevel"/>
    <w:tmpl w:val="40626214"/>
    <w:lvl w:ilvl="0" w:tplc="1688C3F6">
      <w:start w:val="9"/>
      <w:numFmt w:val="bullet"/>
      <w:lvlText w:val=""/>
      <w:lvlJc w:val="left"/>
      <w:pPr>
        <w:ind w:left="360" w:hanging="360"/>
      </w:pPr>
      <w:rPr>
        <w:rFonts w:ascii="Wingdings" w:eastAsia="Calibri" w:hAnsi="Wingdings"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6726508"/>
    <w:multiLevelType w:val="hybridMultilevel"/>
    <w:tmpl w:val="743814DE"/>
    <w:lvl w:ilvl="0" w:tplc="2874761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A576D73"/>
    <w:multiLevelType w:val="hybridMultilevel"/>
    <w:tmpl w:val="2F682E18"/>
    <w:lvl w:ilvl="0" w:tplc="4A5AF744">
      <w:start w:val="2"/>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AB27B68"/>
    <w:multiLevelType w:val="hybridMultilevel"/>
    <w:tmpl w:val="14402490"/>
    <w:lvl w:ilvl="0" w:tplc="D0887F84">
      <w:start w:val="4"/>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B352B6D"/>
    <w:multiLevelType w:val="hybridMultilevel"/>
    <w:tmpl w:val="66AA226E"/>
    <w:lvl w:ilvl="0" w:tplc="B218BCFA">
      <w:start w:val="6"/>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3C01406C"/>
    <w:multiLevelType w:val="hybridMultilevel"/>
    <w:tmpl w:val="673CE844"/>
    <w:lvl w:ilvl="0" w:tplc="6DC476F8">
      <w:start w:val="3"/>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3D383B59"/>
    <w:multiLevelType w:val="hybridMultilevel"/>
    <w:tmpl w:val="25E66FDC"/>
    <w:lvl w:ilvl="0" w:tplc="04070019">
      <w:start w:val="1"/>
      <w:numFmt w:val="lowerLetter"/>
      <w:lvlText w:val="%1."/>
      <w:lvlJc w:val="left"/>
      <w:pPr>
        <w:ind w:left="1146" w:hanging="360"/>
      </w:pPr>
    </w:lvl>
    <w:lvl w:ilvl="1" w:tplc="F65E37E4">
      <w:start w:val="1"/>
      <w:numFmt w:val="bullet"/>
      <w:lvlText w:val=""/>
      <w:lvlJc w:val="left"/>
      <w:pPr>
        <w:ind w:left="1866" w:hanging="360"/>
      </w:pPr>
      <w:rPr>
        <w:rFonts w:ascii="Wingdings 3" w:hAnsi="Wingdings 3" w:hint="default"/>
        <w:color w:val="000000" w:themeColor="text1"/>
        <w:u w:color="FFC000"/>
      </w:rPr>
    </w:lvl>
    <w:lvl w:ilvl="2" w:tplc="F65E37E4">
      <w:start w:val="1"/>
      <w:numFmt w:val="bullet"/>
      <w:lvlText w:val=""/>
      <w:lvlJc w:val="left"/>
      <w:pPr>
        <w:ind w:left="2766" w:hanging="360"/>
      </w:pPr>
      <w:rPr>
        <w:rFonts w:ascii="Wingdings 3" w:hAnsi="Wingdings 3" w:hint="default"/>
        <w:color w:val="000000" w:themeColor="text1"/>
        <w:u w:color="FFC000"/>
      </w:rPr>
    </w:lvl>
    <w:lvl w:ilvl="3" w:tplc="F65E37E4">
      <w:start w:val="1"/>
      <w:numFmt w:val="bullet"/>
      <w:lvlText w:val=""/>
      <w:lvlJc w:val="left"/>
      <w:pPr>
        <w:ind w:left="3306" w:hanging="360"/>
      </w:pPr>
      <w:rPr>
        <w:rFonts w:ascii="Wingdings 3" w:hAnsi="Wingdings 3" w:hint="default"/>
        <w:color w:val="000000" w:themeColor="text1"/>
        <w:u w:color="FFC000"/>
      </w:r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8">
    <w:nsid w:val="3D86093A"/>
    <w:multiLevelType w:val="hybridMultilevel"/>
    <w:tmpl w:val="30267050"/>
    <w:lvl w:ilvl="0" w:tplc="7334370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1785F58"/>
    <w:multiLevelType w:val="hybridMultilevel"/>
    <w:tmpl w:val="0FC44F4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1994E88"/>
    <w:multiLevelType w:val="hybridMultilevel"/>
    <w:tmpl w:val="EBB642BA"/>
    <w:lvl w:ilvl="0" w:tplc="94DE6E0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41B7389A"/>
    <w:multiLevelType w:val="hybridMultilevel"/>
    <w:tmpl w:val="0FC44F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C366AB2"/>
    <w:multiLevelType w:val="hybridMultilevel"/>
    <w:tmpl w:val="06BE2A0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4E7B055C"/>
    <w:multiLevelType w:val="hybridMultilevel"/>
    <w:tmpl w:val="9BA0DDA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4FBB6F0F"/>
    <w:multiLevelType w:val="hybridMultilevel"/>
    <w:tmpl w:val="9886B2E8"/>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nsid w:val="51DF3140"/>
    <w:multiLevelType w:val="hybridMultilevel"/>
    <w:tmpl w:val="1F8C8926"/>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53A476DD"/>
    <w:multiLevelType w:val="hybridMultilevel"/>
    <w:tmpl w:val="BB7C3AC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53DF6590"/>
    <w:multiLevelType w:val="multilevel"/>
    <w:tmpl w:val="350A220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1002"/>
        </w:tabs>
        <w:ind w:left="1002"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8">
    <w:nsid w:val="581737C6"/>
    <w:multiLevelType w:val="hybridMultilevel"/>
    <w:tmpl w:val="5268D1FA"/>
    <w:lvl w:ilvl="0" w:tplc="87B46572">
      <w:start w:val="5"/>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58D240C6"/>
    <w:multiLevelType w:val="hybridMultilevel"/>
    <w:tmpl w:val="2E221A0C"/>
    <w:lvl w:ilvl="0" w:tplc="BBF0817E">
      <w:start w:val="1"/>
      <w:numFmt w:val="decimal"/>
      <w:pStyle w:val="Vertragsnummerierung"/>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nsid w:val="5A02442A"/>
    <w:multiLevelType w:val="hybridMultilevel"/>
    <w:tmpl w:val="776833C6"/>
    <w:lvl w:ilvl="0" w:tplc="5B7AD45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nsid w:val="5AC201B3"/>
    <w:multiLevelType w:val="hybridMultilevel"/>
    <w:tmpl w:val="473C2604"/>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5D9B462D"/>
    <w:multiLevelType w:val="hybridMultilevel"/>
    <w:tmpl w:val="CD0A9C7E"/>
    <w:lvl w:ilvl="0" w:tplc="99EA222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5F132699"/>
    <w:multiLevelType w:val="hybridMultilevel"/>
    <w:tmpl w:val="3E26AF36"/>
    <w:lvl w:ilvl="0" w:tplc="0407000F">
      <w:start w:val="1"/>
      <w:numFmt w:val="decimal"/>
      <w:lvlText w:val="%1."/>
      <w:lvlJc w:val="left"/>
      <w:pPr>
        <w:ind w:left="720" w:hanging="360"/>
      </w:pPr>
    </w:lvl>
    <w:lvl w:ilvl="1" w:tplc="DBB8D37E">
      <w:start w:val="1"/>
      <w:numFmt w:val="bullet"/>
      <w:lvlText w:val=""/>
      <w:lvlJc w:val="left"/>
      <w:pPr>
        <w:ind w:left="927" w:hanging="360"/>
      </w:pPr>
      <w:rPr>
        <w:rFonts w:ascii="Symbol" w:hAnsi="Symbol" w:hint="default"/>
      </w:rPr>
    </w:lvl>
    <w:lvl w:ilvl="2" w:tplc="0407001B">
      <w:start w:val="1"/>
      <w:numFmt w:val="lowerRoman"/>
      <w:lvlText w:val="%3."/>
      <w:lvlJc w:val="right"/>
      <w:pPr>
        <w:ind w:left="2160" w:hanging="180"/>
      </w:pPr>
    </w:lvl>
    <w:lvl w:ilvl="3" w:tplc="A40E3E06">
      <w:start w:val="9"/>
      <w:numFmt w:val="bullet"/>
      <w:lvlText w:val="-"/>
      <w:lvlJc w:val="left"/>
      <w:pPr>
        <w:ind w:left="2880" w:hanging="360"/>
      </w:pPr>
      <w:rPr>
        <w:rFonts w:ascii="Calibri" w:eastAsia="Calibri" w:hAnsi="Calibri" w:cs="Calibri"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6029517E"/>
    <w:multiLevelType w:val="hybridMultilevel"/>
    <w:tmpl w:val="1490482C"/>
    <w:lvl w:ilvl="0" w:tplc="FAB24920">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619F4D74"/>
    <w:multiLevelType w:val="hybridMultilevel"/>
    <w:tmpl w:val="1BEEE12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61F41EB6"/>
    <w:multiLevelType w:val="hybridMultilevel"/>
    <w:tmpl w:val="C4244AF0"/>
    <w:lvl w:ilvl="0" w:tplc="04070003">
      <w:start w:val="1"/>
      <w:numFmt w:val="bullet"/>
      <w:lvlText w:val="o"/>
      <w:lvlJc w:val="left"/>
      <w:pPr>
        <w:ind w:left="360" w:hanging="360"/>
      </w:pPr>
      <w:rPr>
        <w:rFonts w:ascii="Courier New" w:hAnsi="Courier New" w:cs="Courier New" w:hint="default"/>
        <w:color w:val="000000" w:themeColor="text1"/>
        <w:u w:color="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64071A0C"/>
    <w:multiLevelType w:val="hybridMultilevel"/>
    <w:tmpl w:val="0FC44F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672A14FC"/>
    <w:multiLevelType w:val="hybridMultilevel"/>
    <w:tmpl w:val="874ACB9A"/>
    <w:lvl w:ilvl="0" w:tplc="4B08E46E">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73D50DF2"/>
    <w:multiLevelType w:val="hybridMultilevel"/>
    <w:tmpl w:val="648E31AC"/>
    <w:lvl w:ilvl="0" w:tplc="99EA222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nsid w:val="76A31366"/>
    <w:multiLevelType w:val="hybridMultilevel"/>
    <w:tmpl w:val="DB5635EC"/>
    <w:lvl w:ilvl="0" w:tplc="04070019">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51">
    <w:nsid w:val="78302132"/>
    <w:multiLevelType w:val="hybridMultilevel"/>
    <w:tmpl w:val="6CAC9276"/>
    <w:lvl w:ilvl="0" w:tplc="0016C7B8">
      <w:start w:val="7"/>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7A2951D1"/>
    <w:multiLevelType w:val="hybridMultilevel"/>
    <w:tmpl w:val="0FC44F4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nsid w:val="7CCC61F8"/>
    <w:multiLevelType w:val="hybridMultilevel"/>
    <w:tmpl w:val="57864706"/>
    <w:lvl w:ilvl="0" w:tplc="F65E37E4">
      <w:start w:val="1"/>
      <w:numFmt w:val="bullet"/>
      <w:lvlText w:val=""/>
      <w:lvlJc w:val="left"/>
      <w:pPr>
        <w:ind w:left="1068" w:hanging="360"/>
      </w:pPr>
      <w:rPr>
        <w:rFonts w:ascii="Wingdings 3" w:hAnsi="Wingdings 3" w:hint="default"/>
        <w:color w:val="000000" w:themeColor="text1"/>
        <w:u w:color="FFC000"/>
      </w:rPr>
    </w:lvl>
    <w:lvl w:ilvl="1" w:tplc="04070003" w:tentative="1">
      <w:start w:val="1"/>
      <w:numFmt w:val="bullet"/>
      <w:lvlText w:val="o"/>
      <w:lvlJc w:val="left"/>
      <w:pPr>
        <w:ind w:left="90" w:hanging="360"/>
      </w:pPr>
      <w:rPr>
        <w:rFonts w:ascii="Courier New" w:hAnsi="Courier New" w:cs="Courier New" w:hint="default"/>
      </w:rPr>
    </w:lvl>
    <w:lvl w:ilvl="2" w:tplc="04070005" w:tentative="1">
      <w:start w:val="1"/>
      <w:numFmt w:val="bullet"/>
      <w:lvlText w:val=""/>
      <w:lvlJc w:val="left"/>
      <w:pPr>
        <w:ind w:left="810" w:hanging="360"/>
      </w:pPr>
      <w:rPr>
        <w:rFonts w:ascii="Wingdings" w:hAnsi="Wingdings" w:hint="default"/>
      </w:rPr>
    </w:lvl>
    <w:lvl w:ilvl="3" w:tplc="04070001" w:tentative="1">
      <w:start w:val="1"/>
      <w:numFmt w:val="bullet"/>
      <w:lvlText w:val=""/>
      <w:lvlJc w:val="left"/>
      <w:pPr>
        <w:ind w:left="1530" w:hanging="360"/>
      </w:pPr>
      <w:rPr>
        <w:rFonts w:ascii="Symbol" w:hAnsi="Symbol" w:hint="default"/>
      </w:rPr>
    </w:lvl>
    <w:lvl w:ilvl="4" w:tplc="04070003" w:tentative="1">
      <w:start w:val="1"/>
      <w:numFmt w:val="bullet"/>
      <w:lvlText w:val="o"/>
      <w:lvlJc w:val="left"/>
      <w:pPr>
        <w:ind w:left="2250" w:hanging="360"/>
      </w:pPr>
      <w:rPr>
        <w:rFonts w:ascii="Courier New" w:hAnsi="Courier New" w:cs="Courier New" w:hint="default"/>
      </w:rPr>
    </w:lvl>
    <w:lvl w:ilvl="5" w:tplc="04070005" w:tentative="1">
      <w:start w:val="1"/>
      <w:numFmt w:val="bullet"/>
      <w:lvlText w:val=""/>
      <w:lvlJc w:val="left"/>
      <w:pPr>
        <w:ind w:left="2970" w:hanging="360"/>
      </w:pPr>
      <w:rPr>
        <w:rFonts w:ascii="Wingdings" w:hAnsi="Wingdings" w:hint="default"/>
      </w:rPr>
    </w:lvl>
    <w:lvl w:ilvl="6" w:tplc="04070001" w:tentative="1">
      <w:start w:val="1"/>
      <w:numFmt w:val="bullet"/>
      <w:lvlText w:val=""/>
      <w:lvlJc w:val="left"/>
      <w:pPr>
        <w:ind w:left="3690" w:hanging="360"/>
      </w:pPr>
      <w:rPr>
        <w:rFonts w:ascii="Symbol" w:hAnsi="Symbol" w:hint="default"/>
      </w:rPr>
    </w:lvl>
    <w:lvl w:ilvl="7" w:tplc="04070003" w:tentative="1">
      <w:start w:val="1"/>
      <w:numFmt w:val="bullet"/>
      <w:lvlText w:val="o"/>
      <w:lvlJc w:val="left"/>
      <w:pPr>
        <w:ind w:left="4410" w:hanging="360"/>
      </w:pPr>
      <w:rPr>
        <w:rFonts w:ascii="Courier New" w:hAnsi="Courier New" w:cs="Courier New" w:hint="default"/>
      </w:rPr>
    </w:lvl>
    <w:lvl w:ilvl="8" w:tplc="04070005" w:tentative="1">
      <w:start w:val="1"/>
      <w:numFmt w:val="bullet"/>
      <w:lvlText w:val=""/>
      <w:lvlJc w:val="left"/>
      <w:pPr>
        <w:ind w:left="5130" w:hanging="360"/>
      </w:pPr>
      <w:rPr>
        <w:rFonts w:ascii="Wingdings" w:hAnsi="Wingdings" w:hint="default"/>
      </w:rPr>
    </w:lvl>
  </w:abstractNum>
  <w:abstractNum w:abstractNumId="54">
    <w:nsid w:val="7E944A9C"/>
    <w:multiLevelType w:val="hybridMultilevel"/>
    <w:tmpl w:val="7AAED114"/>
    <w:lvl w:ilvl="0" w:tplc="6986C274">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3"/>
  </w:num>
  <w:num w:numId="2">
    <w:abstractNumId w:val="50"/>
  </w:num>
  <w:num w:numId="3">
    <w:abstractNumId w:val="37"/>
  </w:num>
  <w:num w:numId="4">
    <w:abstractNumId w:val="39"/>
  </w:num>
  <w:num w:numId="5">
    <w:abstractNumId w:val="16"/>
  </w:num>
  <w:num w:numId="6">
    <w:abstractNumId w:val="26"/>
  </w:num>
  <w:num w:numId="7">
    <w:abstractNumId w:val="34"/>
  </w:num>
  <w:num w:numId="8">
    <w:abstractNumId w:val="2"/>
  </w:num>
  <w:num w:numId="9">
    <w:abstractNumId w:val="13"/>
  </w:num>
  <w:num w:numId="10">
    <w:abstractNumId w:val="11"/>
  </w:num>
  <w:num w:numId="11">
    <w:abstractNumId w:val="41"/>
  </w:num>
  <w:num w:numId="12">
    <w:abstractNumId w:val="23"/>
  </w:num>
  <w:num w:numId="13">
    <w:abstractNumId w:val="28"/>
  </w:num>
  <w:num w:numId="14">
    <w:abstractNumId w:val="14"/>
  </w:num>
  <w:num w:numId="15">
    <w:abstractNumId w:val="30"/>
  </w:num>
  <w:num w:numId="16">
    <w:abstractNumId w:val="22"/>
  </w:num>
  <w:num w:numId="17">
    <w:abstractNumId w:val="38"/>
  </w:num>
  <w:num w:numId="18">
    <w:abstractNumId w:val="25"/>
  </w:num>
  <w:num w:numId="19">
    <w:abstractNumId w:val="39"/>
    <w:lvlOverride w:ilvl="0">
      <w:startOverride w:val="18"/>
    </w:lvlOverride>
  </w:num>
  <w:num w:numId="20">
    <w:abstractNumId w:val="49"/>
  </w:num>
  <w:num w:numId="21">
    <w:abstractNumId w:val="19"/>
  </w:num>
  <w:num w:numId="22">
    <w:abstractNumId w:val="51"/>
  </w:num>
  <w:num w:numId="23">
    <w:abstractNumId w:val="6"/>
  </w:num>
  <w:num w:numId="24">
    <w:abstractNumId w:val="9"/>
  </w:num>
  <w:num w:numId="25">
    <w:abstractNumId w:val="4"/>
  </w:num>
  <w:num w:numId="26">
    <w:abstractNumId w:val="17"/>
  </w:num>
  <w:num w:numId="27">
    <w:abstractNumId w:val="24"/>
  </w:num>
  <w:num w:numId="28">
    <w:abstractNumId w:val="44"/>
  </w:num>
  <w:num w:numId="29">
    <w:abstractNumId w:val="8"/>
  </w:num>
  <w:num w:numId="30">
    <w:abstractNumId w:val="3"/>
  </w:num>
  <w:num w:numId="31">
    <w:abstractNumId w:val="48"/>
  </w:num>
  <w:num w:numId="32">
    <w:abstractNumId w:val="42"/>
  </w:num>
  <w:num w:numId="33">
    <w:abstractNumId w:val="40"/>
  </w:num>
  <w:num w:numId="34">
    <w:abstractNumId w:val="21"/>
  </w:num>
  <w:num w:numId="35">
    <w:abstractNumId w:val="29"/>
  </w:num>
  <w:num w:numId="36">
    <w:abstractNumId w:val="18"/>
  </w:num>
  <w:num w:numId="37">
    <w:abstractNumId w:val="1"/>
  </w:num>
  <w:num w:numId="38">
    <w:abstractNumId w:val="52"/>
  </w:num>
  <w:num w:numId="39">
    <w:abstractNumId w:val="0"/>
  </w:num>
  <w:num w:numId="40">
    <w:abstractNumId w:val="12"/>
  </w:num>
  <w:num w:numId="41">
    <w:abstractNumId w:val="31"/>
  </w:num>
  <w:num w:numId="42">
    <w:abstractNumId w:val="15"/>
  </w:num>
  <w:num w:numId="43">
    <w:abstractNumId w:val="27"/>
  </w:num>
  <w:num w:numId="44">
    <w:abstractNumId w:val="53"/>
  </w:num>
  <w:num w:numId="45">
    <w:abstractNumId w:val="5"/>
  </w:num>
  <w:num w:numId="46">
    <w:abstractNumId w:val="54"/>
  </w:num>
  <w:num w:numId="47">
    <w:abstractNumId w:val="7"/>
  </w:num>
  <w:num w:numId="48">
    <w:abstractNumId w:val="45"/>
  </w:num>
  <w:num w:numId="49">
    <w:abstractNumId w:val="20"/>
  </w:num>
  <w:num w:numId="50">
    <w:abstractNumId w:val="35"/>
  </w:num>
  <w:num w:numId="51">
    <w:abstractNumId w:val="46"/>
  </w:num>
  <w:num w:numId="52">
    <w:abstractNumId w:val="10"/>
  </w:num>
  <w:num w:numId="53">
    <w:abstractNumId w:val="32"/>
  </w:num>
  <w:num w:numId="54">
    <w:abstractNumId w:val="33"/>
  </w:num>
  <w:num w:numId="55">
    <w:abstractNumId w:val="36"/>
  </w:num>
  <w:num w:numId="56">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08"/>
  <w:hyphenationZone w:val="425"/>
  <w:drawingGridHorizontalSpacing w:val="10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0"/>
    <w:rsid w:val="000069C7"/>
    <w:rsid w:val="00067C36"/>
    <w:rsid w:val="000C4AA0"/>
    <w:rsid w:val="000E5B00"/>
    <w:rsid w:val="00186B51"/>
    <w:rsid w:val="001C367F"/>
    <w:rsid w:val="001D24BF"/>
    <w:rsid w:val="0023638D"/>
    <w:rsid w:val="00281E5C"/>
    <w:rsid w:val="002C7DDA"/>
    <w:rsid w:val="002E368C"/>
    <w:rsid w:val="00303228"/>
    <w:rsid w:val="0033445E"/>
    <w:rsid w:val="00334FAB"/>
    <w:rsid w:val="00353826"/>
    <w:rsid w:val="00355CD5"/>
    <w:rsid w:val="003763CC"/>
    <w:rsid w:val="003A46D4"/>
    <w:rsid w:val="003B28B0"/>
    <w:rsid w:val="003C32F9"/>
    <w:rsid w:val="00442468"/>
    <w:rsid w:val="00445A43"/>
    <w:rsid w:val="00475204"/>
    <w:rsid w:val="00517F4B"/>
    <w:rsid w:val="00541EDF"/>
    <w:rsid w:val="00557501"/>
    <w:rsid w:val="00557E34"/>
    <w:rsid w:val="00587904"/>
    <w:rsid w:val="005B1D15"/>
    <w:rsid w:val="005C1AA5"/>
    <w:rsid w:val="005C3597"/>
    <w:rsid w:val="006F4302"/>
    <w:rsid w:val="007C1317"/>
    <w:rsid w:val="00816DA7"/>
    <w:rsid w:val="0082303C"/>
    <w:rsid w:val="0087678B"/>
    <w:rsid w:val="008B7B8C"/>
    <w:rsid w:val="008C6ABC"/>
    <w:rsid w:val="008D4495"/>
    <w:rsid w:val="008E0CC9"/>
    <w:rsid w:val="00945751"/>
    <w:rsid w:val="00990E6D"/>
    <w:rsid w:val="009B5309"/>
    <w:rsid w:val="009F31BB"/>
    <w:rsid w:val="00A32BAE"/>
    <w:rsid w:val="00A94188"/>
    <w:rsid w:val="00AB68DF"/>
    <w:rsid w:val="00B22E3E"/>
    <w:rsid w:val="00B62BD5"/>
    <w:rsid w:val="00B6316F"/>
    <w:rsid w:val="00BB1690"/>
    <w:rsid w:val="00BD0B33"/>
    <w:rsid w:val="00BE3905"/>
    <w:rsid w:val="00C46887"/>
    <w:rsid w:val="00C6445D"/>
    <w:rsid w:val="00CC17AB"/>
    <w:rsid w:val="00D0149A"/>
    <w:rsid w:val="00D054C8"/>
    <w:rsid w:val="00D139EA"/>
    <w:rsid w:val="00D20D9B"/>
    <w:rsid w:val="00D84E8D"/>
    <w:rsid w:val="00DB66DF"/>
    <w:rsid w:val="00DC7B86"/>
    <w:rsid w:val="00DE736D"/>
    <w:rsid w:val="00DF48D3"/>
    <w:rsid w:val="00E17C7D"/>
    <w:rsid w:val="00E313D1"/>
    <w:rsid w:val="00E84314"/>
    <w:rsid w:val="00EA4C18"/>
    <w:rsid w:val="00EC5600"/>
    <w:rsid w:val="00FA08F4"/>
    <w:rsid w:val="00FA166C"/>
    <w:rsid w:val="00FF339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41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Next" w:eastAsiaTheme="minorHAnsi" w:hAnsi="Avenir Next" w:cs="Helvetica"/>
        <w:bCs/>
        <w:color w:val="1C1C1C"/>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F339C"/>
  </w:style>
  <w:style w:type="paragraph" w:styleId="berschrift1">
    <w:name w:val="heading 1"/>
    <w:basedOn w:val="Standard"/>
    <w:next w:val="Standard"/>
    <w:link w:val="berschrift1Zchn"/>
    <w:uiPriority w:val="9"/>
    <w:qFormat/>
    <w:rsid w:val="00355CD5"/>
    <w:pPr>
      <w:keepNext/>
      <w:keepLines/>
      <w:numPr>
        <w:numId w:val="3"/>
      </w:numPr>
      <w:spacing w:before="480" w:after="120"/>
      <w:outlineLvl w:val="0"/>
    </w:pPr>
    <w:rPr>
      <w:rFonts w:ascii="Arial" w:eastAsia="Times New Roman" w:hAnsi="Arial" w:cs="Times New Roman"/>
      <w:b/>
      <w:color w:val="365F91"/>
      <w:sz w:val="28"/>
      <w:szCs w:val="28"/>
    </w:rPr>
  </w:style>
  <w:style w:type="paragraph" w:styleId="berschrift2">
    <w:name w:val="heading 2"/>
    <w:basedOn w:val="berschrift1"/>
    <w:next w:val="Standard"/>
    <w:link w:val="berschrift2Zchn"/>
    <w:qFormat/>
    <w:rsid w:val="00355CD5"/>
    <w:pPr>
      <w:numPr>
        <w:ilvl w:val="1"/>
      </w:numPr>
      <w:outlineLvl w:val="1"/>
    </w:pPr>
  </w:style>
  <w:style w:type="paragraph" w:styleId="berschrift3">
    <w:name w:val="heading 3"/>
    <w:basedOn w:val="Standard"/>
    <w:next w:val="Standard"/>
    <w:link w:val="berschrift3Zchn"/>
    <w:qFormat/>
    <w:rsid w:val="00355CD5"/>
    <w:pPr>
      <w:keepNext/>
      <w:keepLines/>
      <w:numPr>
        <w:ilvl w:val="2"/>
        <w:numId w:val="3"/>
      </w:numPr>
      <w:spacing w:before="200"/>
      <w:jc w:val="both"/>
      <w:outlineLvl w:val="2"/>
    </w:pPr>
    <w:rPr>
      <w:rFonts w:ascii="Cambria" w:eastAsia="Times New Roman" w:hAnsi="Cambria" w:cs="Times New Roman"/>
      <w:b/>
      <w:color w:val="4F81BD"/>
      <w:sz w:val="24"/>
      <w:szCs w:val="22"/>
    </w:rPr>
  </w:style>
  <w:style w:type="paragraph" w:styleId="berschrift4">
    <w:name w:val="heading 4"/>
    <w:basedOn w:val="Standard"/>
    <w:next w:val="Standard"/>
    <w:link w:val="berschrift4Zchn"/>
    <w:uiPriority w:val="9"/>
    <w:qFormat/>
    <w:rsid w:val="00355CD5"/>
    <w:pPr>
      <w:keepNext/>
      <w:keepLines/>
      <w:numPr>
        <w:ilvl w:val="3"/>
        <w:numId w:val="3"/>
      </w:numPr>
      <w:spacing w:before="200"/>
      <w:jc w:val="both"/>
      <w:outlineLvl w:val="3"/>
    </w:pPr>
    <w:rPr>
      <w:rFonts w:ascii="Cambria" w:eastAsia="Times New Roman" w:hAnsi="Cambria" w:cs="Times New Roman"/>
      <w:b/>
      <w:i/>
      <w:iCs/>
      <w:color w:val="4F81BD"/>
      <w:sz w:val="24"/>
      <w:szCs w:val="22"/>
    </w:rPr>
  </w:style>
  <w:style w:type="paragraph" w:styleId="berschrift6">
    <w:name w:val="heading 6"/>
    <w:basedOn w:val="Standard"/>
    <w:next w:val="Standard"/>
    <w:link w:val="berschrift6Zchn"/>
    <w:qFormat/>
    <w:rsid w:val="00355CD5"/>
    <w:pPr>
      <w:numPr>
        <w:ilvl w:val="5"/>
        <w:numId w:val="3"/>
      </w:numPr>
      <w:spacing w:before="240" w:after="60"/>
      <w:jc w:val="both"/>
      <w:outlineLvl w:val="5"/>
    </w:pPr>
    <w:rPr>
      <w:rFonts w:ascii="Times New Roman" w:eastAsia="Calibri" w:hAnsi="Times New Roman" w:cs="Times New Roman"/>
      <w:b/>
      <w:color w:val="auto"/>
      <w:sz w:val="22"/>
      <w:szCs w:val="22"/>
    </w:rPr>
  </w:style>
  <w:style w:type="paragraph" w:styleId="berschrift7">
    <w:name w:val="heading 7"/>
    <w:basedOn w:val="Standard"/>
    <w:next w:val="Standard"/>
    <w:link w:val="berschrift7Zchn"/>
    <w:qFormat/>
    <w:rsid w:val="00355CD5"/>
    <w:pPr>
      <w:numPr>
        <w:ilvl w:val="6"/>
        <w:numId w:val="3"/>
      </w:numPr>
      <w:spacing w:before="240" w:after="60"/>
      <w:jc w:val="both"/>
      <w:outlineLvl w:val="6"/>
    </w:pPr>
    <w:rPr>
      <w:rFonts w:ascii="Times New Roman" w:eastAsia="Calibri" w:hAnsi="Times New Roman" w:cs="Times New Roman"/>
      <w:bCs w:val="0"/>
      <w:color w:val="auto"/>
      <w:sz w:val="24"/>
      <w:szCs w:val="24"/>
    </w:rPr>
  </w:style>
  <w:style w:type="paragraph" w:styleId="berschrift8">
    <w:name w:val="heading 8"/>
    <w:basedOn w:val="Standard"/>
    <w:next w:val="Standard"/>
    <w:link w:val="berschrift8Zchn"/>
    <w:qFormat/>
    <w:rsid w:val="00355CD5"/>
    <w:pPr>
      <w:numPr>
        <w:ilvl w:val="7"/>
        <w:numId w:val="3"/>
      </w:numPr>
      <w:spacing w:before="240" w:after="60"/>
      <w:jc w:val="both"/>
      <w:outlineLvl w:val="7"/>
    </w:pPr>
    <w:rPr>
      <w:rFonts w:ascii="Times New Roman" w:eastAsia="Calibri" w:hAnsi="Times New Roman" w:cs="Times New Roman"/>
      <w:bCs w:val="0"/>
      <w:i/>
      <w:iCs/>
      <w:color w:val="auto"/>
      <w:sz w:val="24"/>
      <w:szCs w:val="24"/>
    </w:rPr>
  </w:style>
  <w:style w:type="paragraph" w:styleId="berschrift9">
    <w:name w:val="heading 9"/>
    <w:basedOn w:val="Standard"/>
    <w:next w:val="Standard"/>
    <w:link w:val="berschrift9Zchn"/>
    <w:qFormat/>
    <w:rsid w:val="00355CD5"/>
    <w:pPr>
      <w:numPr>
        <w:ilvl w:val="8"/>
        <w:numId w:val="3"/>
      </w:numPr>
      <w:spacing w:before="240" w:after="60"/>
      <w:jc w:val="both"/>
      <w:outlineLvl w:val="8"/>
    </w:pPr>
    <w:rPr>
      <w:rFonts w:ascii="Arial" w:eastAsia="Calibri" w:hAnsi="Arial" w:cs="Arial"/>
      <w:bCs w:val="0"/>
      <w:color w:val="auto"/>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69C7"/>
    <w:pPr>
      <w:tabs>
        <w:tab w:val="center" w:pos="4536"/>
        <w:tab w:val="right" w:pos="9072"/>
      </w:tabs>
    </w:pPr>
  </w:style>
  <w:style w:type="character" w:customStyle="1" w:styleId="KopfzeileZchn">
    <w:name w:val="Kopfzeile Zchn"/>
    <w:basedOn w:val="Absatz-Standardschriftart"/>
    <w:link w:val="Kopfzeile"/>
    <w:uiPriority w:val="99"/>
    <w:rsid w:val="000069C7"/>
  </w:style>
  <w:style w:type="paragraph" w:styleId="Fuzeile">
    <w:name w:val="footer"/>
    <w:basedOn w:val="Standard"/>
    <w:link w:val="FuzeileZchn"/>
    <w:uiPriority w:val="99"/>
    <w:unhideWhenUsed/>
    <w:rsid w:val="000069C7"/>
    <w:pPr>
      <w:tabs>
        <w:tab w:val="center" w:pos="4536"/>
        <w:tab w:val="right" w:pos="9072"/>
      </w:tabs>
    </w:pPr>
  </w:style>
  <w:style w:type="character" w:customStyle="1" w:styleId="FuzeileZchn">
    <w:name w:val="Fußzeile Zchn"/>
    <w:basedOn w:val="Absatz-Standardschriftart"/>
    <w:link w:val="Fuzeile"/>
    <w:uiPriority w:val="99"/>
    <w:rsid w:val="000069C7"/>
  </w:style>
  <w:style w:type="character" w:styleId="Seitenzahl">
    <w:name w:val="page number"/>
    <w:basedOn w:val="Absatz-Standardschriftart"/>
    <w:uiPriority w:val="99"/>
    <w:semiHidden/>
    <w:unhideWhenUsed/>
    <w:rsid w:val="000069C7"/>
  </w:style>
  <w:style w:type="paragraph" w:styleId="Listenabsatz">
    <w:name w:val="List Paragraph"/>
    <w:aliases w:val="Nummerierung,Listenabsatz1"/>
    <w:basedOn w:val="Standard"/>
    <w:link w:val="ListenabsatzZchn"/>
    <w:uiPriority w:val="34"/>
    <w:qFormat/>
    <w:rsid w:val="000E5B00"/>
    <w:pPr>
      <w:ind w:left="720"/>
      <w:contextualSpacing/>
    </w:pPr>
  </w:style>
  <w:style w:type="character" w:customStyle="1" w:styleId="berschrift1Zchn">
    <w:name w:val="Überschrift 1 Zchn"/>
    <w:basedOn w:val="Absatz-Standardschriftart"/>
    <w:link w:val="berschrift1"/>
    <w:uiPriority w:val="9"/>
    <w:rsid w:val="00355CD5"/>
    <w:rPr>
      <w:rFonts w:ascii="Arial" w:eastAsia="Times New Roman" w:hAnsi="Arial" w:cs="Times New Roman"/>
      <w:b/>
      <w:color w:val="365F91"/>
      <w:sz w:val="28"/>
      <w:szCs w:val="28"/>
    </w:rPr>
  </w:style>
  <w:style w:type="character" w:customStyle="1" w:styleId="berschrift2Zchn">
    <w:name w:val="Überschrift 2 Zchn"/>
    <w:basedOn w:val="Absatz-Standardschriftart"/>
    <w:link w:val="berschrift2"/>
    <w:rsid w:val="00355CD5"/>
    <w:rPr>
      <w:rFonts w:ascii="Arial" w:eastAsia="Times New Roman" w:hAnsi="Arial" w:cs="Times New Roman"/>
      <w:b/>
      <w:color w:val="365F91"/>
      <w:sz w:val="28"/>
      <w:szCs w:val="28"/>
    </w:rPr>
  </w:style>
  <w:style w:type="character" w:customStyle="1" w:styleId="berschrift3Zchn">
    <w:name w:val="Überschrift 3 Zchn"/>
    <w:basedOn w:val="Absatz-Standardschriftart"/>
    <w:link w:val="berschrift3"/>
    <w:rsid w:val="00355CD5"/>
    <w:rPr>
      <w:rFonts w:ascii="Cambria" w:eastAsia="Times New Roman" w:hAnsi="Cambria" w:cs="Times New Roman"/>
      <w:b/>
      <w:color w:val="4F81BD"/>
      <w:sz w:val="24"/>
      <w:szCs w:val="22"/>
    </w:rPr>
  </w:style>
  <w:style w:type="character" w:customStyle="1" w:styleId="berschrift4Zchn">
    <w:name w:val="Überschrift 4 Zchn"/>
    <w:basedOn w:val="Absatz-Standardschriftart"/>
    <w:link w:val="berschrift4"/>
    <w:uiPriority w:val="9"/>
    <w:rsid w:val="00355CD5"/>
    <w:rPr>
      <w:rFonts w:ascii="Cambria" w:eastAsia="Times New Roman" w:hAnsi="Cambria" w:cs="Times New Roman"/>
      <w:b/>
      <w:i/>
      <w:iCs/>
      <w:color w:val="4F81BD"/>
      <w:sz w:val="24"/>
      <w:szCs w:val="22"/>
    </w:rPr>
  </w:style>
  <w:style w:type="character" w:customStyle="1" w:styleId="berschrift6Zchn">
    <w:name w:val="Überschrift 6 Zchn"/>
    <w:basedOn w:val="Absatz-Standardschriftart"/>
    <w:link w:val="berschrift6"/>
    <w:rsid w:val="00355CD5"/>
    <w:rPr>
      <w:rFonts w:ascii="Times New Roman" w:eastAsia="Calibri" w:hAnsi="Times New Roman" w:cs="Times New Roman"/>
      <w:b/>
      <w:color w:val="auto"/>
      <w:sz w:val="22"/>
      <w:szCs w:val="22"/>
    </w:rPr>
  </w:style>
  <w:style w:type="character" w:customStyle="1" w:styleId="berschrift7Zchn">
    <w:name w:val="Überschrift 7 Zchn"/>
    <w:basedOn w:val="Absatz-Standardschriftart"/>
    <w:link w:val="berschrift7"/>
    <w:rsid w:val="00355CD5"/>
    <w:rPr>
      <w:rFonts w:ascii="Times New Roman" w:eastAsia="Calibri" w:hAnsi="Times New Roman" w:cs="Times New Roman"/>
      <w:bCs w:val="0"/>
      <w:color w:val="auto"/>
      <w:sz w:val="24"/>
      <w:szCs w:val="24"/>
    </w:rPr>
  </w:style>
  <w:style w:type="character" w:customStyle="1" w:styleId="berschrift8Zchn">
    <w:name w:val="Überschrift 8 Zchn"/>
    <w:basedOn w:val="Absatz-Standardschriftart"/>
    <w:link w:val="berschrift8"/>
    <w:rsid w:val="00355CD5"/>
    <w:rPr>
      <w:rFonts w:ascii="Times New Roman" w:eastAsia="Calibri" w:hAnsi="Times New Roman" w:cs="Times New Roman"/>
      <w:bCs w:val="0"/>
      <w:i/>
      <w:iCs/>
      <w:color w:val="auto"/>
      <w:sz w:val="24"/>
      <w:szCs w:val="24"/>
    </w:rPr>
  </w:style>
  <w:style w:type="character" w:customStyle="1" w:styleId="berschrift9Zchn">
    <w:name w:val="Überschrift 9 Zchn"/>
    <w:basedOn w:val="Absatz-Standardschriftart"/>
    <w:link w:val="berschrift9"/>
    <w:rsid w:val="00355CD5"/>
    <w:rPr>
      <w:rFonts w:ascii="Arial" w:eastAsia="Calibri" w:hAnsi="Arial" w:cs="Arial"/>
      <w:bCs w:val="0"/>
      <w:color w:val="auto"/>
      <w:sz w:val="22"/>
      <w:szCs w:val="22"/>
    </w:rPr>
  </w:style>
  <w:style w:type="character" w:customStyle="1" w:styleId="ListenabsatzZchn">
    <w:name w:val="Listenabsatz Zchn"/>
    <w:aliases w:val="Nummerierung Zchn,Listenabsatz1 Zchn"/>
    <w:basedOn w:val="Absatz-Standardschriftart"/>
    <w:link w:val="Listenabsatz"/>
    <w:uiPriority w:val="34"/>
    <w:rsid w:val="00355CD5"/>
  </w:style>
  <w:style w:type="paragraph" w:customStyle="1" w:styleId="Vertragsnummerierung">
    <w:name w:val="Vertragsnummerierung"/>
    <w:basedOn w:val="Listenabsatz"/>
    <w:rsid w:val="00355CD5"/>
    <w:pPr>
      <w:numPr>
        <w:numId w:val="4"/>
      </w:numPr>
      <w:tabs>
        <w:tab w:val="left" w:pos="357"/>
      </w:tabs>
      <w:spacing w:before="40" w:after="80" w:line="264" w:lineRule="auto"/>
      <w:jc w:val="both"/>
    </w:pPr>
    <w:rPr>
      <w:rFonts w:ascii="Arial" w:eastAsia="Times New Roman" w:hAnsi="Arial" w:cs="Times New Roman"/>
      <w:bCs w:val="0"/>
      <w:color w:val="auto"/>
      <w:sz w:val="24"/>
    </w:rPr>
  </w:style>
  <w:style w:type="paragraph" w:customStyle="1" w:styleId="Vertragstext">
    <w:name w:val="Vertragstext"/>
    <w:basedOn w:val="Standard"/>
    <w:next w:val="Standard"/>
    <w:rsid w:val="00355CD5"/>
    <w:pPr>
      <w:spacing w:after="40" w:line="264" w:lineRule="auto"/>
      <w:ind w:left="357"/>
      <w:jc w:val="both"/>
    </w:pPr>
    <w:rPr>
      <w:rFonts w:ascii="Arial" w:eastAsia="Times New Roman" w:hAnsi="Arial" w:cs="Times New Roman"/>
      <w:bCs w:val="0"/>
      <w:color w:val="auto"/>
      <w:sz w:val="24"/>
    </w:rPr>
  </w:style>
  <w:style w:type="character" w:styleId="Kommentarzeichen">
    <w:name w:val="annotation reference"/>
    <w:uiPriority w:val="99"/>
    <w:semiHidden/>
    <w:unhideWhenUsed/>
    <w:rsid w:val="00355CD5"/>
    <w:rPr>
      <w:sz w:val="16"/>
      <w:szCs w:val="16"/>
    </w:rPr>
  </w:style>
  <w:style w:type="paragraph" w:styleId="Funotentext">
    <w:name w:val="footnote text"/>
    <w:basedOn w:val="Standard"/>
    <w:link w:val="FunotentextZchn"/>
    <w:uiPriority w:val="99"/>
    <w:unhideWhenUsed/>
    <w:rsid w:val="00355CD5"/>
    <w:pPr>
      <w:jc w:val="both"/>
    </w:pPr>
    <w:rPr>
      <w:rFonts w:ascii="Arial" w:eastAsia="Calibri" w:hAnsi="Arial" w:cs="Times New Roman"/>
      <w:bCs w:val="0"/>
      <w:color w:val="auto"/>
      <w:sz w:val="18"/>
    </w:rPr>
  </w:style>
  <w:style w:type="character" w:customStyle="1" w:styleId="FunotentextZchn">
    <w:name w:val="Fußnotentext Zchn"/>
    <w:basedOn w:val="Absatz-Standardschriftart"/>
    <w:link w:val="Funotentext"/>
    <w:uiPriority w:val="99"/>
    <w:rsid w:val="00355CD5"/>
    <w:rPr>
      <w:rFonts w:ascii="Arial" w:eastAsia="Calibri" w:hAnsi="Arial" w:cs="Times New Roman"/>
      <w:bCs w:val="0"/>
      <w:color w:val="auto"/>
      <w:sz w:val="18"/>
    </w:rPr>
  </w:style>
  <w:style w:type="character" w:styleId="Funotenzeichen">
    <w:name w:val="footnote reference"/>
    <w:uiPriority w:val="99"/>
    <w:semiHidden/>
    <w:unhideWhenUsed/>
    <w:rsid w:val="00355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154727">
      <w:bodyDiv w:val="1"/>
      <w:marLeft w:val="0"/>
      <w:marRight w:val="0"/>
      <w:marTop w:val="0"/>
      <w:marBottom w:val="0"/>
      <w:divBdr>
        <w:top w:val="none" w:sz="0" w:space="0" w:color="auto"/>
        <w:left w:val="none" w:sz="0" w:space="0" w:color="auto"/>
        <w:bottom w:val="none" w:sz="0" w:space="0" w:color="auto"/>
        <w:right w:val="none" w:sz="0" w:space="0" w:color="auto"/>
      </w:divBdr>
    </w:div>
    <w:div w:id="1295719480">
      <w:bodyDiv w:val="1"/>
      <w:marLeft w:val="0"/>
      <w:marRight w:val="0"/>
      <w:marTop w:val="0"/>
      <w:marBottom w:val="0"/>
      <w:divBdr>
        <w:top w:val="none" w:sz="0" w:space="0" w:color="auto"/>
        <w:left w:val="none" w:sz="0" w:space="0" w:color="auto"/>
        <w:bottom w:val="none" w:sz="0" w:space="0" w:color="auto"/>
        <w:right w:val="none" w:sz="0" w:space="0" w:color="auto"/>
      </w:divBdr>
    </w:div>
    <w:div w:id="1423377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5810</Words>
  <Characters>36604</Characters>
  <Application>Microsoft Macintosh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Daniel Schaupp</cp:lastModifiedBy>
  <cp:revision>10</cp:revision>
  <cp:lastPrinted>2018-02-19T14:06:00Z</cp:lastPrinted>
  <dcterms:created xsi:type="dcterms:W3CDTF">2018-02-12T17:15:00Z</dcterms:created>
  <dcterms:modified xsi:type="dcterms:W3CDTF">2018-04-10T21:14:00Z</dcterms:modified>
</cp:coreProperties>
</file>